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6ADA3" w14:textId="43464097" w:rsidR="008733BF" w:rsidRPr="00943631" w:rsidRDefault="00694CEF" w:rsidP="00E01700">
      <w:pPr>
        <w:jc w:val="center"/>
        <w:rPr>
          <w:rFonts w:ascii="Times New Roman" w:hAnsi="Times New Roman" w:cs="Times New Roman"/>
          <w:b/>
          <w:sz w:val="32"/>
          <w:szCs w:val="28"/>
        </w:rPr>
      </w:pPr>
      <w:bookmarkStart w:id="0" w:name="_GoBack"/>
      <w:bookmarkEnd w:id="0"/>
      <w:r w:rsidRPr="00943631">
        <w:rPr>
          <w:rFonts w:ascii="Times New Roman" w:hAnsi="Times New Roman" w:cs="Times New Roman"/>
          <w:b/>
          <w:sz w:val="32"/>
          <w:szCs w:val="28"/>
        </w:rPr>
        <w:t>P</w:t>
      </w:r>
      <w:r w:rsidR="00E01700" w:rsidRPr="00943631">
        <w:rPr>
          <w:rFonts w:ascii="Times New Roman" w:hAnsi="Times New Roman" w:cs="Times New Roman"/>
          <w:b/>
          <w:sz w:val="32"/>
          <w:szCs w:val="28"/>
        </w:rPr>
        <w:t>eriod</w:t>
      </w:r>
      <w:r w:rsidR="00920C5E" w:rsidRPr="00943631">
        <w:rPr>
          <w:rFonts w:ascii="Times New Roman" w:hAnsi="Times New Roman" w:cs="Times New Roman"/>
          <w:b/>
          <w:sz w:val="32"/>
          <w:szCs w:val="28"/>
        </w:rPr>
        <w:t xml:space="preserve"> 3</w:t>
      </w:r>
      <w:r w:rsidR="008733BF" w:rsidRPr="00943631">
        <w:rPr>
          <w:rFonts w:ascii="Times New Roman" w:hAnsi="Times New Roman" w:cs="Times New Roman"/>
          <w:b/>
          <w:sz w:val="32"/>
          <w:szCs w:val="28"/>
        </w:rPr>
        <w:t xml:space="preserve"> </w:t>
      </w:r>
      <w:r w:rsidR="00920C5E" w:rsidRPr="00943631">
        <w:rPr>
          <w:rFonts w:ascii="Times New Roman" w:hAnsi="Times New Roman" w:cs="Times New Roman"/>
          <w:b/>
          <w:sz w:val="32"/>
          <w:szCs w:val="28"/>
        </w:rPr>
        <w:t>Regional a</w:t>
      </w:r>
      <w:r w:rsidR="00E01700" w:rsidRPr="00943631">
        <w:rPr>
          <w:rFonts w:ascii="Times New Roman" w:hAnsi="Times New Roman" w:cs="Times New Roman"/>
          <w:b/>
          <w:sz w:val="32"/>
          <w:szCs w:val="28"/>
        </w:rPr>
        <w:t xml:space="preserve">nd </w:t>
      </w:r>
      <w:proofErr w:type="spellStart"/>
      <w:r w:rsidR="00E01700" w:rsidRPr="00943631">
        <w:rPr>
          <w:rFonts w:ascii="Times New Roman" w:hAnsi="Times New Roman" w:cs="Times New Roman"/>
          <w:b/>
          <w:sz w:val="32"/>
          <w:szCs w:val="28"/>
        </w:rPr>
        <w:t>Transregional</w:t>
      </w:r>
      <w:proofErr w:type="spellEnd"/>
      <w:r w:rsidR="00E01700" w:rsidRPr="00943631">
        <w:rPr>
          <w:rFonts w:ascii="Times New Roman" w:hAnsi="Times New Roman" w:cs="Times New Roman"/>
          <w:b/>
          <w:sz w:val="32"/>
          <w:szCs w:val="28"/>
        </w:rPr>
        <w:t xml:space="preserve"> Interactions:  600 CE – 1450 CE</w:t>
      </w:r>
    </w:p>
    <w:p w14:paraId="23C00AED" w14:textId="77777777" w:rsidR="00920C5E" w:rsidRDefault="00920C5E">
      <w:pPr>
        <w:rPr>
          <w:rFonts w:ascii="Times New Roman" w:hAnsi="Times New Roman" w:cs="Times New Roman"/>
          <w:b/>
          <w:sz w:val="28"/>
          <w:szCs w:val="28"/>
          <w:u w:val="single"/>
        </w:rPr>
      </w:pPr>
    </w:p>
    <w:p w14:paraId="3C13CE1D" w14:textId="474C7DDA" w:rsidR="00694CEF" w:rsidRPr="00943631" w:rsidRDefault="00694CEF" w:rsidP="00694CEF">
      <w:pPr>
        <w:pStyle w:val="NoSpacing"/>
        <w:rPr>
          <w:rFonts w:ascii="Times New Roman" w:hAnsi="Times New Roman" w:cs="Times New Roman"/>
          <w:b/>
          <w:sz w:val="22"/>
          <w:szCs w:val="22"/>
          <w:u w:val="single"/>
        </w:rPr>
      </w:pPr>
      <w:proofErr w:type="gramStart"/>
      <w:r w:rsidRPr="00943631">
        <w:rPr>
          <w:rFonts w:ascii="Times New Roman" w:hAnsi="Times New Roman" w:cs="Times New Roman"/>
          <w:b/>
          <w:bCs/>
          <w:sz w:val="22"/>
          <w:szCs w:val="22"/>
          <w:u w:val="single"/>
        </w:rPr>
        <w:t>Key Concept 3.1.</w:t>
      </w:r>
      <w:proofErr w:type="gramEnd"/>
      <w:r w:rsidRPr="00943631">
        <w:rPr>
          <w:rFonts w:ascii="Times New Roman" w:hAnsi="Times New Roman" w:cs="Times New Roman"/>
          <w:b/>
          <w:bCs/>
          <w:sz w:val="22"/>
          <w:szCs w:val="22"/>
          <w:u w:val="single"/>
        </w:rPr>
        <w:t xml:space="preserve"> </w:t>
      </w:r>
      <w:r w:rsidRPr="00943631">
        <w:rPr>
          <w:rFonts w:ascii="Times New Roman" w:hAnsi="Times New Roman" w:cs="Times New Roman"/>
          <w:b/>
          <w:sz w:val="22"/>
          <w:szCs w:val="22"/>
          <w:u w:val="single"/>
        </w:rPr>
        <w:t xml:space="preserve">Expansion and Intensification of Communication and Exchange Networks </w:t>
      </w:r>
    </w:p>
    <w:p w14:paraId="5788B7F0" w14:textId="64C93CCB" w:rsidR="00694CEF" w:rsidRPr="00943631" w:rsidRDefault="00694CEF" w:rsidP="00694CEF">
      <w:pPr>
        <w:pStyle w:val="NoSpacing"/>
        <w:numPr>
          <w:ilvl w:val="0"/>
          <w:numId w:val="1"/>
        </w:numPr>
        <w:rPr>
          <w:rFonts w:ascii="Times New Roman" w:hAnsi="Times New Roman" w:cs="Times New Roman"/>
          <w:sz w:val="22"/>
          <w:szCs w:val="22"/>
        </w:rPr>
      </w:pPr>
      <w:r w:rsidRPr="00943631">
        <w:rPr>
          <w:rFonts w:ascii="Times New Roman" w:hAnsi="Times New Roman" w:cs="Times New Roman"/>
          <w:b/>
          <w:bCs/>
          <w:sz w:val="22"/>
          <w:szCs w:val="22"/>
        </w:rPr>
        <w:t xml:space="preserve">Improved transportation technologies and commercial practices led to an increased volume of trade, and expanded the geographical range of existing and newly active trade networks. </w:t>
      </w:r>
    </w:p>
    <w:p w14:paraId="172E20F3" w14:textId="6748E53B" w:rsidR="00694CEF" w:rsidRPr="00943631" w:rsidRDefault="00694CEF" w:rsidP="00694CEF">
      <w:pPr>
        <w:pStyle w:val="NoSpacing"/>
        <w:numPr>
          <w:ilvl w:val="1"/>
          <w:numId w:val="1"/>
        </w:numPr>
        <w:rPr>
          <w:rFonts w:ascii="Times New Roman" w:hAnsi="Times New Roman" w:cs="Times New Roman"/>
          <w:sz w:val="22"/>
          <w:szCs w:val="22"/>
        </w:rPr>
      </w:pPr>
      <w:r w:rsidRPr="00943631">
        <w:rPr>
          <w:rFonts w:ascii="Times New Roman" w:hAnsi="Times New Roman" w:cs="Times New Roman"/>
          <w:sz w:val="22"/>
          <w:szCs w:val="22"/>
        </w:rPr>
        <w:t>New Trading Cities: Timbuktu, Swahili City States, Hangzhou, Calicut, Baghdad, Venice, Tenochtitlan</w:t>
      </w:r>
    </w:p>
    <w:p w14:paraId="5FB2BEA7" w14:textId="72907ACD" w:rsidR="00694CEF" w:rsidRPr="00943631" w:rsidRDefault="00694CEF" w:rsidP="00694CEF">
      <w:pPr>
        <w:pStyle w:val="NoSpacing"/>
        <w:numPr>
          <w:ilvl w:val="1"/>
          <w:numId w:val="1"/>
        </w:numPr>
        <w:rPr>
          <w:rFonts w:ascii="Times New Roman" w:hAnsi="Times New Roman" w:cs="Times New Roman"/>
          <w:sz w:val="22"/>
          <w:szCs w:val="22"/>
        </w:rPr>
      </w:pPr>
      <w:r w:rsidRPr="00943631">
        <w:rPr>
          <w:rFonts w:ascii="Times New Roman" w:hAnsi="Times New Roman" w:cs="Times New Roman"/>
          <w:sz w:val="22"/>
          <w:szCs w:val="22"/>
        </w:rPr>
        <w:t>Luxury Goods: Silk and Cotton Textiles, Porcelain, Spices, Precious Metals, Slaves</w:t>
      </w:r>
    </w:p>
    <w:p w14:paraId="728EFD18" w14:textId="2BC3F8B2" w:rsidR="00694CEF" w:rsidRPr="00943631" w:rsidRDefault="00694CEF" w:rsidP="00694CEF">
      <w:pPr>
        <w:pStyle w:val="NoSpacing"/>
        <w:numPr>
          <w:ilvl w:val="1"/>
          <w:numId w:val="1"/>
        </w:numPr>
        <w:rPr>
          <w:rFonts w:ascii="Times New Roman" w:hAnsi="Times New Roman" w:cs="Times New Roman"/>
          <w:sz w:val="22"/>
          <w:szCs w:val="22"/>
        </w:rPr>
      </w:pPr>
      <w:r w:rsidRPr="00943631">
        <w:rPr>
          <w:rFonts w:ascii="Times New Roman" w:hAnsi="Times New Roman" w:cs="Times New Roman"/>
          <w:sz w:val="22"/>
          <w:szCs w:val="22"/>
        </w:rPr>
        <w:t>Credit and Monetization: Bills of Exchange, Credit, Checks, Banks</w:t>
      </w:r>
    </w:p>
    <w:p w14:paraId="18287FA3" w14:textId="6436832A" w:rsidR="00694CEF" w:rsidRPr="00943631" w:rsidRDefault="00694CEF" w:rsidP="00694CEF">
      <w:pPr>
        <w:pStyle w:val="NoSpacing"/>
        <w:numPr>
          <w:ilvl w:val="0"/>
          <w:numId w:val="1"/>
        </w:numPr>
        <w:rPr>
          <w:rFonts w:ascii="Times New Roman" w:hAnsi="Times New Roman" w:cs="Times New Roman"/>
          <w:sz w:val="22"/>
          <w:szCs w:val="22"/>
        </w:rPr>
      </w:pPr>
      <w:r w:rsidRPr="00943631">
        <w:rPr>
          <w:rFonts w:ascii="Times New Roman" w:hAnsi="Times New Roman" w:cs="Times New Roman"/>
          <w:b/>
          <w:bCs/>
          <w:sz w:val="22"/>
          <w:szCs w:val="22"/>
        </w:rPr>
        <w:t xml:space="preserve">The movement of peoples caused environmental and linguistic effects. </w:t>
      </w:r>
    </w:p>
    <w:p w14:paraId="1A52D38D" w14:textId="3D672948" w:rsidR="00694CEF" w:rsidRPr="00943631" w:rsidRDefault="00694CEF" w:rsidP="00694CEF">
      <w:pPr>
        <w:pStyle w:val="NoSpacing"/>
        <w:numPr>
          <w:ilvl w:val="1"/>
          <w:numId w:val="1"/>
        </w:numPr>
        <w:rPr>
          <w:rFonts w:ascii="Times New Roman" w:hAnsi="Times New Roman" w:cs="Times New Roman"/>
          <w:sz w:val="22"/>
          <w:szCs w:val="22"/>
        </w:rPr>
      </w:pPr>
      <w:r w:rsidRPr="00943631">
        <w:rPr>
          <w:rFonts w:ascii="Times New Roman" w:hAnsi="Times New Roman" w:cs="Times New Roman"/>
          <w:sz w:val="22"/>
          <w:szCs w:val="22"/>
        </w:rPr>
        <w:t>Environmental Knowledge and Technological Adaptations:</w:t>
      </w:r>
    </w:p>
    <w:p w14:paraId="5D545528" w14:textId="77777777" w:rsidR="00B010DA" w:rsidRPr="00943631" w:rsidRDefault="00B010DA" w:rsidP="00B010DA">
      <w:pPr>
        <w:pStyle w:val="NoSpacing"/>
        <w:numPr>
          <w:ilvl w:val="2"/>
          <w:numId w:val="1"/>
        </w:numPr>
        <w:rPr>
          <w:rFonts w:ascii="Times New Roman" w:hAnsi="Times New Roman" w:cs="Times New Roman"/>
          <w:sz w:val="22"/>
          <w:szCs w:val="22"/>
        </w:rPr>
      </w:pPr>
      <w:r w:rsidRPr="00943631">
        <w:rPr>
          <w:rFonts w:ascii="Times New Roman" w:hAnsi="Times New Roman" w:cs="Times New Roman"/>
          <w:sz w:val="22"/>
          <w:szCs w:val="22"/>
        </w:rPr>
        <w:t xml:space="preserve">The way </w:t>
      </w:r>
      <w:proofErr w:type="spellStart"/>
      <w:proofErr w:type="gramStart"/>
      <w:r w:rsidRPr="00943631">
        <w:rPr>
          <w:rFonts w:ascii="Times New Roman" w:hAnsi="Times New Roman" w:cs="Times New Roman"/>
          <w:sz w:val="22"/>
          <w:szCs w:val="22"/>
        </w:rPr>
        <w:t>arabs</w:t>
      </w:r>
      <w:proofErr w:type="spellEnd"/>
      <w:proofErr w:type="gramEnd"/>
      <w:r w:rsidRPr="00943631">
        <w:rPr>
          <w:rFonts w:ascii="Times New Roman" w:hAnsi="Times New Roman" w:cs="Times New Roman"/>
          <w:sz w:val="22"/>
          <w:szCs w:val="22"/>
        </w:rPr>
        <w:t xml:space="preserve"> and Berbers adapted Camels to travel across and around the Sahara.</w:t>
      </w:r>
    </w:p>
    <w:p w14:paraId="3A2F1A67" w14:textId="3AC7D411" w:rsidR="00B010DA" w:rsidRPr="00943631" w:rsidRDefault="00B010DA" w:rsidP="00B010DA">
      <w:pPr>
        <w:pStyle w:val="NoSpacing"/>
        <w:numPr>
          <w:ilvl w:val="2"/>
          <w:numId w:val="1"/>
        </w:numPr>
        <w:rPr>
          <w:rFonts w:ascii="Times New Roman" w:hAnsi="Times New Roman" w:cs="Times New Roman"/>
          <w:sz w:val="22"/>
          <w:szCs w:val="22"/>
        </w:rPr>
      </w:pPr>
      <w:r w:rsidRPr="00943631">
        <w:rPr>
          <w:rFonts w:ascii="Times New Roman" w:hAnsi="Times New Roman" w:cs="Times New Roman"/>
          <w:sz w:val="22"/>
          <w:szCs w:val="22"/>
        </w:rPr>
        <w:t xml:space="preserve">The way Central Asia pastoral groups used horses to travel in the steppes. </w:t>
      </w:r>
    </w:p>
    <w:p w14:paraId="2EEC8625" w14:textId="77B901D6" w:rsidR="00B010DA" w:rsidRPr="00943631" w:rsidRDefault="00B010DA" w:rsidP="00B010DA">
      <w:pPr>
        <w:pStyle w:val="NoSpacing"/>
        <w:numPr>
          <w:ilvl w:val="1"/>
          <w:numId w:val="1"/>
        </w:numPr>
        <w:rPr>
          <w:rFonts w:ascii="Times New Roman" w:hAnsi="Times New Roman" w:cs="Times New Roman"/>
          <w:sz w:val="22"/>
          <w:szCs w:val="22"/>
        </w:rPr>
      </w:pPr>
      <w:r w:rsidRPr="00943631">
        <w:rPr>
          <w:rFonts w:ascii="Times New Roman" w:hAnsi="Times New Roman" w:cs="Times New Roman"/>
          <w:sz w:val="22"/>
          <w:szCs w:val="22"/>
        </w:rPr>
        <w:t>Diffusion of Languages: Bantu, Turkic and Arabic</w:t>
      </w:r>
    </w:p>
    <w:p w14:paraId="53F6A59F" w14:textId="09BDF5BB" w:rsidR="00694CEF" w:rsidRPr="00943631" w:rsidRDefault="00694CEF" w:rsidP="00694CEF">
      <w:pPr>
        <w:pStyle w:val="NoSpacing"/>
        <w:numPr>
          <w:ilvl w:val="0"/>
          <w:numId w:val="1"/>
        </w:numPr>
        <w:rPr>
          <w:rFonts w:ascii="Times New Roman" w:hAnsi="Times New Roman" w:cs="Times New Roman"/>
          <w:sz w:val="22"/>
          <w:szCs w:val="22"/>
        </w:rPr>
      </w:pPr>
      <w:r w:rsidRPr="00943631">
        <w:rPr>
          <w:rFonts w:ascii="Times New Roman" w:hAnsi="Times New Roman" w:cs="Times New Roman"/>
          <w:b/>
          <w:bCs/>
          <w:sz w:val="22"/>
          <w:szCs w:val="22"/>
        </w:rPr>
        <w:t xml:space="preserve">Cross-cultural exchanges were fostered by the intensification of existing, or the creation of new, networks of trade and communication. </w:t>
      </w:r>
    </w:p>
    <w:p w14:paraId="0F8863DC" w14:textId="01B7FAF0" w:rsidR="00B010DA" w:rsidRPr="00943631" w:rsidRDefault="00B010DA" w:rsidP="00B010DA">
      <w:pPr>
        <w:pStyle w:val="NoSpacing"/>
        <w:numPr>
          <w:ilvl w:val="1"/>
          <w:numId w:val="1"/>
        </w:numPr>
        <w:rPr>
          <w:rFonts w:ascii="Times New Roman" w:hAnsi="Times New Roman" w:cs="Times New Roman"/>
          <w:sz w:val="22"/>
          <w:szCs w:val="22"/>
        </w:rPr>
      </w:pPr>
      <w:proofErr w:type="spellStart"/>
      <w:r w:rsidRPr="00943631">
        <w:rPr>
          <w:rFonts w:ascii="Times New Roman" w:hAnsi="Times New Roman" w:cs="Times New Roman"/>
          <w:bCs/>
          <w:sz w:val="22"/>
          <w:szCs w:val="22"/>
        </w:rPr>
        <w:t>Diasporic</w:t>
      </w:r>
      <w:proofErr w:type="spellEnd"/>
      <w:r w:rsidRPr="00943631">
        <w:rPr>
          <w:rFonts w:ascii="Times New Roman" w:hAnsi="Times New Roman" w:cs="Times New Roman"/>
          <w:bCs/>
          <w:sz w:val="22"/>
          <w:szCs w:val="22"/>
        </w:rPr>
        <w:t xml:space="preserve"> Communities: Muslim merchants in the Indian Ocean Basin, Chinese merchants in SE Asia</w:t>
      </w:r>
    </w:p>
    <w:p w14:paraId="7E6B9ECC" w14:textId="68EFCD9A" w:rsidR="00B010DA" w:rsidRPr="00943631" w:rsidRDefault="00B010DA" w:rsidP="00B010DA">
      <w:pPr>
        <w:pStyle w:val="NoSpacing"/>
        <w:numPr>
          <w:ilvl w:val="1"/>
          <w:numId w:val="1"/>
        </w:numPr>
        <w:rPr>
          <w:rFonts w:ascii="Times New Roman" w:hAnsi="Times New Roman" w:cs="Times New Roman"/>
          <w:sz w:val="22"/>
          <w:szCs w:val="22"/>
        </w:rPr>
      </w:pPr>
      <w:r w:rsidRPr="00943631">
        <w:rPr>
          <w:rFonts w:ascii="Times New Roman" w:hAnsi="Times New Roman" w:cs="Times New Roman"/>
          <w:bCs/>
          <w:sz w:val="22"/>
          <w:szCs w:val="22"/>
        </w:rPr>
        <w:t xml:space="preserve">Travelers: </w:t>
      </w:r>
      <w:proofErr w:type="spellStart"/>
      <w:r w:rsidRPr="00943631">
        <w:rPr>
          <w:rFonts w:ascii="Times New Roman" w:hAnsi="Times New Roman" w:cs="Times New Roman"/>
          <w:bCs/>
          <w:sz w:val="22"/>
          <w:szCs w:val="22"/>
        </w:rPr>
        <w:t>Ibn</w:t>
      </w:r>
      <w:proofErr w:type="spellEnd"/>
      <w:r w:rsidRPr="00943631">
        <w:rPr>
          <w:rFonts w:ascii="Times New Roman" w:hAnsi="Times New Roman" w:cs="Times New Roman"/>
          <w:bCs/>
          <w:sz w:val="22"/>
          <w:szCs w:val="22"/>
        </w:rPr>
        <w:t xml:space="preserve"> Battuta, Marco Polo</w:t>
      </w:r>
    </w:p>
    <w:p w14:paraId="0A22825D" w14:textId="5EF25248" w:rsidR="00B010DA" w:rsidRPr="00943631" w:rsidRDefault="00B010DA" w:rsidP="00B010DA">
      <w:pPr>
        <w:pStyle w:val="NoSpacing"/>
        <w:numPr>
          <w:ilvl w:val="1"/>
          <w:numId w:val="1"/>
        </w:numPr>
        <w:rPr>
          <w:rFonts w:ascii="Times New Roman" w:hAnsi="Times New Roman" w:cs="Times New Roman"/>
          <w:sz w:val="22"/>
          <w:szCs w:val="22"/>
        </w:rPr>
      </w:pPr>
      <w:r w:rsidRPr="00943631">
        <w:rPr>
          <w:rFonts w:ascii="Times New Roman" w:hAnsi="Times New Roman" w:cs="Times New Roman"/>
          <w:bCs/>
          <w:sz w:val="22"/>
          <w:szCs w:val="22"/>
        </w:rPr>
        <w:t>Diffusion of literary, artistic and cultural traditions: Christianity in Europe, Neo-Confucianism and Buddhism in China, Hinduism and Buddhism to SE Asia, Islam to Sub-Saharan Africa</w:t>
      </w:r>
    </w:p>
    <w:p w14:paraId="114B798A" w14:textId="7CDFE03F" w:rsidR="00B010DA" w:rsidRPr="00943631" w:rsidRDefault="00B010DA" w:rsidP="00B010DA">
      <w:pPr>
        <w:pStyle w:val="NoSpacing"/>
        <w:numPr>
          <w:ilvl w:val="1"/>
          <w:numId w:val="1"/>
        </w:numPr>
        <w:rPr>
          <w:rFonts w:ascii="Times New Roman" w:hAnsi="Times New Roman" w:cs="Times New Roman"/>
          <w:sz w:val="22"/>
          <w:szCs w:val="22"/>
        </w:rPr>
      </w:pPr>
      <w:r w:rsidRPr="00943631">
        <w:rPr>
          <w:rFonts w:ascii="Times New Roman" w:hAnsi="Times New Roman" w:cs="Times New Roman"/>
          <w:bCs/>
          <w:sz w:val="22"/>
          <w:szCs w:val="22"/>
        </w:rPr>
        <w:t>Diffusion of Scientific and Technological Innovations:</w:t>
      </w:r>
    </w:p>
    <w:p w14:paraId="17824D65" w14:textId="3C4C43DB" w:rsidR="00B010DA" w:rsidRPr="00943631" w:rsidRDefault="00B010DA" w:rsidP="00B010DA">
      <w:pPr>
        <w:pStyle w:val="NoSpacing"/>
        <w:numPr>
          <w:ilvl w:val="2"/>
          <w:numId w:val="1"/>
        </w:numPr>
        <w:rPr>
          <w:rFonts w:ascii="Times New Roman" w:hAnsi="Times New Roman" w:cs="Times New Roman"/>
          <w:sz w:val="22"/>
          <w:szCs w:val="22"/>
        </w:rPr>
      </w:pPr>
      <w:r w:rsidRPr="00943631">
        <w:rPr>
          <w:rFonts w:ascii="Times New Roman" w:hAnsi="Times New Roman" w:cs="Times New Roman"/>
          <w:bCs/>
          <w:sz w:val="22"/>
          <w:szCs w:val="22"/>
        </w:rPr>
        <w:t>Influence of Greek and Indian mathematics on Muslim scholars</w:t>
      </w:r>
    </w:p>
    <w:p w14:paraId="33AAD8CF" w14:textId="661361B7" w:rsidR="00B010DA" w:rsidRPr="00943631" w:rsidRDefault="00B010DA" w:rsidP="00B010DA">
      <w:pPr>
        <w:pStyle w:val="NoSpacing"/>
        <w:numPr>
          <w:ilvl w:val="2"/>
          <w:numId w:val="1"/>
        </w:numPr>
        <w:rPr>
          <w:rFonts w:ascii="Times New Roman" w:hAnsi="Times New Roman" w:cs="Times New Roman"/>
          <w:sz w:val="22"/>
          <w:szCs w:val="22"/>
        </w:rPr>
      </w:pPr>
      <w:r w:rsidRPr="00943631">
        <w:rPr>
          <w:rFonts w:ascii="Times New Roman" w:hAnsi="Times New Roman" w:cs="Times New Roman"/>
          <w:bCs/>
          <w:sz w:val="22"/>
          <w:szCs w:val="22"/>
        </w:rPr>
        <w:t>Return of Greek science and philosophy to Western Europe</w:t>
      </w:r>
    </w:p>
    <w:p w14:paraId="54D40D69" w14:textId="10988AE4" w:rsidR="00B010DA" w:rsidRPr="00943631" w:rsidRDefault="00B010DA" w:rsidP="00B010DA">
      <w:pPr>
        <w:pStyle w:val="NoSpacing"/>
        <w:numPr>
          <w:ilvl w:val="2"/>
          <w:numId w:val="1"/>
        </w:numPr>
        <w:rPr>
          <w:rFonts w:ascii="Times New Roman" w:hAnsi="Times New Roman" w:cs="Times New Roman"/>
          <w:sz w:val="22"/>
          <w:szCs w:val="22"/>
        </w:rPr>
      </w:pPr>
      <w:r w:rsidRPr="00943631">
        <w:rPr>
          <w:rFonts w:ascii="Times New Roman" w:hAnsi="Times New Roman" w:cs="Times New Roman"/>
          <w:bCs/>
          <w:sz w:val="22"/>
          <w:szCs w:val="22"/>
        </w:rPr>
        <w:t>Spread of printing and gunpowder from East Asia</w:t>
      </w:r>
    </w:p>
    <w:p w14:paraId="4C31642A" w14:textId="04A682B0" w:rsidR="00694CEF" w:rsidRPr="00943631" w:rsidRDefault="00694CEF" w:rsidP="00694CEF">
      <w:pPr>
        <w:pStyle w:val="NoSpacing"/>
        <w:numPr>
          <w:ilvl w:val="0"/>
          <w:numId w:val="1"/>
        </w:numPr>
        <w:rPr>
          <w:rFonts w:ascii="Times New Roman" w:hAnsi="Times New Roman" w:cs="Times New Roman"/>
          <w:sz w:val="22"/>
          <w:szCs w:val="22"/>
        </w:rPr>
      </w:pPr>
      <w:r w:rsidRPr="00943631">
        <w:rPr>
          <w:rFonts w:ascii="Times New Roman" w:hAnsi="Times New Roman" w:cs="Times New Roman"/>
          <w:b/>
          <w:bCs/>
          <w:sz w:val="22"/>
          <w:szCs w:val="22"/>
        </w:rPr>
        <w:t xml:space="preserve">There was continued diffusion of crops and pathogens, including epidemic diseases like the bubonic plague, throughout the Eastern Hemisphere along the trade routes. </w:t>
      </w:r>
    </w:p>
    <w:p w14:paraId="47150566" w14:textId="0C7CF938" w:rsidR="00B010DA" w:rsidRPr="00943631" w:rsidRDefault="00B010DA" w:rsidP="00B010DA">
      <w:pPr>
        <w:pStyle w:val="NoSpacing"/>
        <w:numPr>
          <w:ilvl w:val="1"/>
          <w:numId w:val="1"/>
        </w:numPr>
        <w:rPr>
          <w:rFonts w:ascii="Times New Roman" w:hAnsi="Times New Roman" w:cs="Times New Roman"/>
          <w:sz w:val="22"/>
          <w:szCs w:val="22"/>
        </w:rPr>
      </w:pPr>
      <w:r w:rsidRPr="00943631">
        <w:rPr>
          <w:rFonts w:ascii="Times New Roman" w:hAnsi="Times New Roman" w:cs="Times New Roman"/>
          <w:bCs/>
          <w:sz w:val="22"/>
          <w:szCs w:val="22"/>
        </w:rPr>
        <w:t>Diffusion of Crops: Bananas in Africa, Rice in East Asia, Cotton/Sugar in Dar al-Islam</w:t>
      </w:r>
    </w:p>
    <w:p w14:paraId="2FCD4C23" w14:textId="77777777" w:rsidR="00694CEF" w:rsidRPr="00943631" w:rsidRDefault="00694CEF" w:rsidP="00694CEF">
      <w:pPr>
        <w:pStyle w:val="NoSpacing"/>
        <w:rPr>
          <w:rFonts w:ascii="Times New Roman" w:hAnsi="Times New Roman" w:cs="Times New Roman"/>
          <w:b/>
          <w:sz w:val="22"/>
          <w:szCs w:val="22"/>
          <w:u w:val="single"/>
        </w:rPr>
      </w:pPr>
      <w:proofErr w:type="gramStart"/>
      <w:r w:rsidRPr="00943631">
        <w:rPr>
          <w:rFonts w:ascii="Times New Roman" w:hAnsi="Times New Roman" w:cs="Times New Roman"/>
          <w:b/>
          <w:bCs/>
          <w:sz w:val="22"/>
          <w:szCs w:val="22"/>
          <w:u w:val="single"/>
        </w:rPr>
        <w:t>Key Concept 3.2.</w:t>
      </w:r>
      <w:proofErr w:type="gramEnd"/>
      <w:r w:rsidRPr="00943631">
        <w:rPr>
          <w:rFonts w:ascii="Times New Roman" w:hAnsi="Times New Roman" w:cs="Times New Roman"/>
          <w:b/>
          <w:bCs/>
          <w:sz w:val="22"/>
          <w:szCs w:val="22"/>
          <w:u w:val="single"/>
        </w:rPr>
        <w:t xml:space="preserve"> </w:t>
      </w:r>
      <w:r w:rsidRPr="00943631">
        <w:rPr>
          <w:rFonts w:ascii="Times New Roman" w:hAnsi="Times New Roman" w:cs="Times New Roman"/>
          <w:b/>
          <w:sz w:val="22"/>
          <w:szCs w:val="22"/>
          <w:u w:val="single"/>
        </w:rPr>
        <w:t xml:space="preserve">Continuity and Innovation of State Forms and Their Interactions </w:t>
      </w:r>
    </w:p>
    <w:p w14:paraId="48E0284A" w14:textId="7DCA1B16" w:rsidR="00694CEF" w:rsidRPr="00943631" w:rsidRDefault="00694CEF" w:rsidP="00B010DA">
      <w:pPr>
        <w:pStyle w:val="NoSpacing"/>
        <w:numPr>
          <w:ilvl w:val="0"/>
          <w:numId w:val="3"/>
        </w:numPr>
        <w:rPr>
          <w:rFonts w:ascii="Times New Roman" w:hAnsi="Times New Roman" w:cs="Times New Roman"/>
          <w:sz w:val="22"/>
          <w:szCs w:val="22"/>
        </w:rPr>
      </w:pPr>
      <w:r w:rsidRPr="00943631">
        <w:rPr>
          <w:rFonts w:ascii="Times New Roman" w:hAnsi="Times New Roman" w:cs="Times New Roman"/>
          <w:b/>
          <w:bCs/>
          <w:sz w:val="22"/>
          <w:szCs w:val="22"/>
        </w:rPr>
        <w:t xml:space="preserve">Empires collapsed and were reconstituted; in some regions new state forms emerged. </w:t>
      </w:r>
    </w:p>
    <w:p w14:paraId="4D7E193F" w14:textId="5915EFD8" w:rsidR="00B010DA" w:rsidRPr="00943631" w:rsidRDefault="00B010DA" w:rsidP="00B010DA">
      <w:pPr>
        <w:pStyle w:val="NoSpacing"/>
        <w:numPr>
          <w:ilvl w:val="1"/>
          <w:numId w:val="3"/>
        </w:numPr>
        <w:rPr>
          <w:rFonts w:ascii="Times New Roman" w:hAnsi="Times New Roman" w:cs="Times New Roman"/>
          <w:sz w:val="22"/>
          <w:szCs w:val="22"/>
        </w:rPr>
      </w:pPr>
      <w:r w:rsidRPr="00943631">
        <w:rPr>
          <w:rFonts w:ascii="Times New Roman" w:hAnsi="Times New Roman" w:cs="Times New Roman"/>
          <w:sz w:val="22"/>
          <w:szCs w:val="22"/>
        </w:rPr>
        <w:t>Traditional Sources of Power and Legitimacy: Patriarchy, Religion, Land-Owning Elites</w:t>
      </w:r>
    </w:p>
    <w:p w14:paraId="799B6245" w14:textId="27701121" w:rsidR="00B010DA" w:rsidRPr="00943631" w:rsidRDefault="00B010DA" w:rsidP="00B010DA">
      <w:pPr>
        <w:pStyle w:val="NoSpacing"/>
        <w:numPr>
          <w:ilvl w:val="1"/>
          <w:numId w:val="3"/>
        </w:numPr>
        <w:rPr>
          <w:rFonts w:ascii="Times New Roman" w:hAnsi="Times New Roman" w:cs="Times New Roman"/>
          <w:sz w:val="22"/>
          <w:szCs w:val="22"/>
        </w:rPr>
      </w:pPr>
      <w:r w:rsidRPr="00943631">
        <w:rPr>
          <w:rFonts w:ascii="Times New Roman" w:hAnsi="Times New Roman" w:cs="Times New Roman"/>
          <w:sz w:val="22"/>
          <w:szCs w:val="22"/>
        </w:rPr>
        <w:t>Innovations: New methods of taxation, Tributary systems, adaption of religious institutions</w:t>
      </w:r>
    </w:p>
    <w:p w14:paraId="399F1832" w14:textId="74810F04" w:rsidR="00B010DA" w:rsidRPr="00943631" w:rsidRDefault="00B010DA" w:rsidP="00B010DA">
      <w:pPr>
        <w:pStyle w:val="NoSpacing"/>
        <w:numPr>
          <w:ilvl w:val="1"/>
          <w:numId w:val="3"/>
        </w:numPr>
        <w:rPr>
          <w:rFonts w:ascii="Times New Roman" w:hAnsi="Times New Roman" w:cs="Times New Roman"/>
          <w:sz w:val="22"/>
          <w:szCs w:val="22"/>
        </w:rPr>
      </w:pPr>
      <w:r w:rsidRPr="00943631">
        <w:rPr>
          <w:rFonts w:ascii="Times New Roman" w:hAnsi="Times New Roman" w:cs="Times New Roman"/>
          <w:sz w:val="22"/>
          <w:szCs w:val="22"/>
        </w:rPr>
        <w:t>Islamic States: Abbasid, Delhi Sultanate</w:t>
      </w:r>
    </w:p>
    <w:p w14:paraId="114DE619" w14:textId="162A06AA" w:rsidR="00B010DA" w:rsidRPr="00943631" w:rsidRDefault="00B010DA" w:rsidP="00B010DA">
      <w:pPr>
        <w:pStyle w:val="NoSpacing"/>
        <w:numPr>
          <w:ilvl w:val="1"/>
          <w:numId w:val="3"/>
        </w:numPr>
        <w:rPr>
          <w:rFonts w:ascii="Times New Roman" w:hAnsi="Times New Roman" w:cs="Times New Roman"/>
          <w:sz w:val="22"/>
          <w:szCs w:val="22"/>
        </w:rPr>
      </w:pPr>
      <w:r w:rsidRPr="00943631">
        <w:rPr>
          <w:rFonts w:ascii="Times New Roman" w:hAnsi="Times New Roman" w:cs="Times New Roman"/>
          <w:sz w:val="22"/>
          <w:szCs w:val="22"/>
        </w:rPr>
        <w:t>City States: East Africa, SE Asia, Americas</w:t>
      </w:r>
    </w:p>
    <w:p w14:paraId="0B8A4D67" w14:textId="299C1641" w:rsidR="00B010DA" w:rsidRPr="00943631" w:rsidRDefault="00B010DA" w:rsidP="00B010DA">
      <w:pPr>
        <w:pStyle w:val="NoSpacing"/>
        <w:numPr>
          <w:ilvl w:val="1"/>
          <w:numId w:val="3"/>
        </w:numPr>
        <w:rPr>
          <w:rFonts w:ascii="Times New Roman" w:hAnsi="Times New Roman" w:cs="Times New Roman"/>
          <w:sz w:val="22"/>
          <w:szCs w:val="22"/>
        </w:rPr>
      </w:pPr>
      <w:r w:rsidRPr="00943631">
        <w:rPr>
          <w:rFonts w:ascii="Times New Roman" w:hAnsi="Times New Roman" w:cs="Times New Roman"/>
          <w:sz w:val="22"/>
          <w:szCs w:val="22"/>
        </w:rPr>
        <w:t>Synthesis by states: Persian influence on Islamic states, Chinese influence in E. Asia</w:t>
      </w:r>
    </w:p>
    <w:p w14:paraId="5A7678B8" w14:textId="7190F162" w:rsidR="00694CEF" w:rsidRPr="00943631" w:rsidRDefault="00694CEF" w:rsidP="00694CEF">
      <w:pPr>
        <w:pStyle w:val="NoSpacing"/>
        <w:numPr>
          <w:ilvl w:val="0"/>
          <w:numId w:val="3"/>
        </w:numPr>
        <w:rPr>
          <w:rFonts w:ascii="Times New Roman" w:hAnsi="Times New Roman" w:cs="Times New Roman"/>
          <w:sz w:val="22"/>
          <w:szCs w:val="22"/>
        </w:rPr>
      </w:pPr>
      <w:r w:rsidRPr="00943631">
        <w:rPr>
          <w:rFonts w:ascii="Times New Roman" w:hAnsi="Times New Roman" w:cs="Times New Roman"/>
          <w:b/>
          <w:bCs/>
          <w:sz w:val="22"/>
          <w:szCs w:val="22"/>
        </w:rPr>
        <w:t xml:space="preserve">Interregional contacts and con </w:t>
      </w:r>
      <w:proofErr w:type="spellStart"/>
      <w:r w:rsidRPr="00943631">
        <w:rPr>
          <w:rFonts w:ascii="Times New Roman" w:hAnsi="Times New Roman" w:cs="Times New Roman"/>
          <w:b/>
          <w:bCs/>
          <w:sz w:val="22"/>
          <w:szCs w:val="22"/>
        </w:rPr>
        <w:t>icts</w:t>
      </w:r>
      <w:proofErr w:type="spellEnd"/>
      <w:r w:rsidRPr="00943631">
        <w:rPr>
          <w:rFonts w:ascii="Times New Roman" w:hAnsi="Times New Roman" w:cs="Times New Roman"/>
          <w:b/>
          <w:bCs/>
          <w:sz w:val="22"/>
          <w:szCs w:val="22"/>
        </w:rPr>
        <w:t xml:space="preserve"> between states and empires encouraged significant technological and cultural transfers, including transfers between Tang China and the Abbasids, transfers across the Mongol empires, transfers during the Crusades, and transfers during Chinese maritime activity led by Ming Admiral </w:t>
      </w:r>
      <w:proofErr w:type="spellStart"/>
      <w:r w:rsidRPr="00943631">
        <w:rPr>
          <w:rFonts w:ascii="Times New Roman" w:hAnsi="Times New Roman" w:cs="Times New Roman"/>
          <w:b/>
          <w:bCs/>
          <w:sz w:val="22"/>
          <w:szCs w:val="22"/>
        </w:rPr>
        <w:t>Zheng</w:t>
      </w:r>
      <w:proofErr w:type="spellEnd"/>
      <w:r w:rsidRPr="00943631">
        <w:rPr>
          <w:rFonts w:ascii="Times New Roman" w:hAnsi="Times New Roman" w:cs="Times New Roman"/>
          <w:b/>
          <w:bCs/>
          <w:sz w:val="22"/>
          <w:szCs w:val="22"/>
        </w:rPr>
        <w:t xml:space="preserve"> He. </w:t>
      </w:r>
    </w:p>
    <w:p w14:paraId="640E9021" w14:textId="1DBC3DFF" w:rsidR="00B010DA" w:rsidRPr="00943631" w:rsidRDefault="00B010DA" w:rsidP="00B010DA">
      <w:pPr>
        <w:pStyle w:val="NoSpacing"/>
        <w:numPr>
          <w:ilvl w:val="1"/>
          <w:numId w:val="3"/>
        </w:numPr>
        <w:rPr>
          <w:rFonts w:ascii="Times New Roman" w:hAnsi="Times New Roman" w:cs="Times New Roman"/>
          <w:sz w:val="22"/>
          <w:szCs w:val="22"/>
        </w:rPr>
      </w:pPr>
      <w:r w:rsidRPr="00943631">
        <w:rPr>
          <w:rFonts w:ascii="Times New Roman" w:hAnsi="Times New Roman" w:cs="Times New Roman"/>
          <w:bCs/>
          <w:sz w:val="22"/>
          <w:szCs w:val="22"/>
        </w:rPr>
        <w:t xml:space="preserve">Technological and Cultural Transfers: Paper Making, Gunpowder, </w:t>
      </w:r>
      <w:proofErr w:type="spellStart"/>
      <w:r w:rsidRPr="00943631">
        <w:rPr>
          <w:rFonts w:ascii="Times New Roman" w:hAnsi="Times New Roman" w:cs="Times New Roman"/>
          <w:bCs/>
          <w:sz w:val="22"/>
          <w:szCs w:val="22"/>
        </w:rPr>
        <w:t>Neoconfucianism</w:t>
      </w:r>
      <w:proofErr w:type="spellEnd"/>
    </w:p>
    <w:p w14:paraId="372E700D" w14:textId="77777777" w:rsidR="00694CEF" w:rsidRPr="00943631" w:rsidRDefault="00694CEF" w:rsidP="00694CEF">
      <w:pPr>
        <w:pStyle w:val="NoSpacing"/>
        <w:rPr>
          <w:rFonts w:ascii="Times New Roman" w:hAnsi="Times New Roman" w:cs="Times New Roman"/>
          <w:b/>
          <w:sz w:val="22"/>
          <w:szCs w:val="22"/>
          <w:u w:val="single"/>
        </w:rPr>
      </w:pPr>
      <w:proofErr w:type="gramStart"/>
      <w:r w:rsidRPr="00943631">
        <w:rPr>
          <w:rFonts w:ascii="Times New Roman" w:hAnsi="Times New Roman" w:cs="Times New Roman"/>
          <w:b/>
          <w:bCs/>
          <w:sz w:val="22"/>
          <w:szCs w:val="22"/>
          <w:u w:val="single"/>
        </w:rPr>
        <w:t>Key Concept 3.3.</w:t>
      </w:r>
      <w:proofErr w:type="gramEnd"/>
      <w:r w:rsidRPr="00943631">
        <w:rPr>
          <w:rFonts w:ascii="Times New Roman" w:hAnsi="Times New Roman" w:cs="Times New Roman"/>
          <w:b/>
          <w:bCs/>
          <w:sz w:val="22"/>
          <w:szCs w:val="22"/>
          <w:u w:val="single"/>
        </w:rPr>
        <w:t xml:space="preserve"> </w:t>
      </w:r>
      <w:r w:rsidRPr="00943631">
        <w:rPr>
          <w:rFonts w:ascii="Times New Roman" w:hAnsi="Times New Roman" w:cs="Times New Roman"/>
          <w:b/>
          <w:sz w:val="22"/>
          <w:szCs w:val="22"/>
          <w:u w:val="single"/>
        </w:rPr>
        <w:t xml:space="preserve">Increased Economic Productive Capacity and Its Consequences </w:t>
      </w:r>
    </w:p>
    <w:p w14:paraId="55827ED7" w14:textId="1C986C5B" w:rsidR="00694CEF" w:rsidRPr="00943631" w:rsidRDefault="00694CEF" w:rsidP="00694CEF">
      <w:pPr>
        <w:pStyle w:val="NoSpacing"/>
        <w:numPr>
          <w:ilvl w:val="0"/>
          <w:numId w:val="5"/>
        </w:numPr>
        <w:rPr>
          <w:rFonts w:ascii="Times New Roman" w:hAnsi="Times New Roman" w:cs="Times New Roman"/>
          <w:sz w:val="22"/>
          <w:szCs w:val="22"/>
        </w:rPr>
      </w:pPr>
      <w:r w:rsidRPr="00943631">
        <w:rPr>
          <w:rFonts w:ascii="Times New Roman" w:hAnsi="Times New Roman" w:cs="Times New Roman"/>
          <w:b/>
          <w:bCs/>
          <w:sz w:val="22"/>
          <w:szCs w:val="22"/>
        </w:rPr>
        <w:t xml:space="preserve">Innovations stimulated agricultural and industrial production in many regions. </w:t>
      </w:r>
    </w:p>
    <w:p w14:paraId="59A32AB7" w14:textId="20424334" w:rsidR="00B010DA" w:rsidRPr="00943631" w:rsidRDefault="00B010DA" w:rsidP="00B010DA">
      <w:pPr>
        <w:pStyle w:val="NoSpacing"/>
        <w:numPr>
          <w:ilvl w:val="1"/>
          <w:numId w:val="5"/>
        </w:numPr>
        <w:rPr>
          <w:rFonts w:ascii="Times New Roman" w:hAnsi="Times New Roman" w:cs="Times New Roman"/>
          <w:sz w:val="22"/>
          <w:szCs w:val="22"/>
        </w:rPr>
      </w:pPr>
      <w:r w:rsidRPr="00943631">
        <w:rPr>
          <w:rFonts w:ascii="Times New Roman" w:hAnsi="Times New Roman" w:cs="Times New Roman"/>
          <w:bCs/>
          <w:sz w:val="22"/>
          <w:szCs w:val="22"/>
        </w:rPr>
        <w:t xml:space="preserve">Technological Innovations: </w:t>
      </w:r>
      <w:proofErr w:type="spellStart"/>
      <w:r w:rsidRPr="00943631">
        <w:rPr>
          <w:rFonts w:ascii="Times New Roman" w:hAnsi="Times New Roman" w:cs="Times New Roman"/>
          <w:bCs/>
          <w:sz w:val="22"/>
          <w:szCs w:val="22"/>
        </w:rPr>
        <w:t>Chinampa</w:t>
      </w:r>
      <w:proofErr w:type="spellEnd"/>
      <w:r w:rsidRPr="00943631">
        <w:rPr>
          <w:rFonts w:ascii="Times New Roman" w:hAnsi="Times New Roman" w:cs="Times New Roman"/>
          <w:bCs/>
          <w:sz w:val="22"/>
          <w:szCs w:val="22"/>
        </w:rPr>
        <w:t xml:space="preserve"> field systems, Horse Collar</w:t>
      </w:r>
    </w:p>
    <w:p w14:paraId="500D650A" w14:textId="122D8C51" w:rsidR="00694CEF" w:rsidRPr="00943631" w:rsidRDefault="00694CEF" w:rsidP="00694CEF">
      <w:pPr>
        <w:pStyle w:val="NoSpacing"/>
        <w:numPr>
          <w:ilvl w:val="0"/>
          <w:numId w:val="5"/>
        </w:numPr>
        <w:rPr>
          <w:rFonts w:ascii="Times New Roman" w:hAnsi="Times New Roman" w:cs="Times New Roman"/>
          <w:sz w:val="22"/>
          <w:szCs w:val="22"/>
        </w:rPr>
      </w:pPr>
      <w:r w:rsidRPr="00943631">
        <w:rPr>
          <w:rFonts w:ascii="Times New Roman" w:hAnsi="Times New Roman" w:cs="Times New Roman"/>
          <w:b/>
          <w:bCs/>
          <w:sz w:val="22"/>
          <w:szCs w:val="22"/>
        </w:rPr>
        <w:t xml:space="preserve">The fate of cities varied greatly, with periods of significant decline and periods of increased urbanization buoyed by rising productivity and expanding trade networks. </w:t>
      </w:r>
    </w:p>
    <w:p w14:paraId="2918F30A" w14:textId="3D30959C" w:rsidR="00B010DA" w:rsidRPr="00943631" w:rsidRDefault="00B010DA" w:rsidP="00B010DA">
      <w:pPr>
        <w:pStyle w:val="NoSpacing"/>
        <w:numPr>
          <w:ilvl w:val="1"/>
          <w:numId w:val="5"/>
        </w:numPr>
        <w:rPr>
          <w:rFonts w:ascii="Times New Roman" w:hAnsi="Times New Roman" w:cs="Times New Roman"/>
          <w:sz w:val="22"/>
          <w:szCs w:val="22"/>
        </w:rPr>
      </w:pPr>
      <w:r w:rsidRPr="00943631">
        <w:rPr>
          <w:rFonts w:ascii="Times New Roman" w:hAnsi="Times New Roman" w:cs="Times New Roman"/>
          <w:sz w:val="22"/>
          <w:szCs w:val="22"/>
        </w:rPr>
        <w:t xml:space="preserve">Cities: Constantinople, Baghdad, Damascus, Timbuktu, </w:t>
      </w:r>
      <w:proofErr w:type="spellStart"/>
      <w:r w:rsidRPr="00943631">
        <w:rPr>
          <w:rFonts w:ascii="Times New Roman" w:hAnsi="Times New Roman" w:cs="Times New Roman"/>
          <w:sz w:val="22"/>
          <w:szCs w:val="22"/>
        </w:rPr>
        <w:t>Kilwa</w:t>
      </w:r>
      <w:proofErr w:type="spellEnd"/>
    </w:p>
    <w:p w14:paraId="001C9302" w14:textId="186C4445" w:rsidR="00694CEF" w:rsidRPr="00943631" w:rsidRDefault="00694CEF" w:rsidP="00694CEF">
      <w:pPr>
        <w:pStyle w:val="NoSpacing"/>
        <w:numPr>
          <w:ilvl w:val="0"/>
          <w:numId w:val="5"/>
        </w:numPr>
        <w:rPr>
          <w:rFonts w:ascii="Times New Roman" w:hAnsi="Times New Roman" w:cs="Times New Roman"/>
          <w:sz w:val="22"/>
          <w:szCs w:val="22"/>
        </w:rPr>
      </w:pPr>
      <w:r w:rsidRPr="00943631">
        <w:rPr>
          <w:rFonts w:ascii="Times New Roman" w:hAnsi="Times New Roman" w:cs="Times New Roman"/>
          <w:b/>
          <w:bCs/>
          <w:sz w:val="22"/>
          <w:szCs w:val="22"/>
        </w:rPr>
        <w:t xml:space="preserve">Despite significant continuities in social structures and in methods of production, there were also some important changes in labor management and in the effect of religious conversion on gender relations and family life. </w:t>
      </w:r>
    </w:p>
    <w:p w14:paraId="0BE84662" w14:textId="7A11BC7B" w:rsidR="00B010DA" w:rsidRPr="00943631" w:rsidRDefault="00E01700" w:rsidP="00E01700">
      <w:pPr>
        <w:pStyle w:val="NoSpacing"/>
        <w:numPr>
          <w:ilvl w:val="1"/>
          <w:numId w:val="5"/>
        </w:numPr>
        <w:rPr>
          <w:rFonts w:ascii="Times New Roman" w:hAnsi="Times New Roman" w:cs="Times New Roman"/>
          <w:sz w:val="22"/>
          <w:szCs w:val="22"/>
        </w:rPr>
      </w:pPr>
      <w:r w:rsidRPr="00943631">
        <w:rPr>
          <w:rFonts w:ascii="Times New Roman" w:hAnsi="Times New Roman" w:cs="Times New Roman"/>
          <w:bCs/>
          <w:sz w:val="22"/>
          <w:szCs w:val="22"/>
        </w:rPr>
        <w:t>Peasant Revolts: China, Byzantine Empire</w:t>
      </w:r>
    </w:p>
    <w:p w14:paraId="1578B6D8" w14:textId="530B2F32" w:rsidR="00E01700" w:rsidRPr="00943631" w:rsidRDefault="00E01700" w:rsidP="00E01700">
      <w:pPr>
        <w:pStyle w:val="NoSpacing"/>
        <w:numPr>
          <w:ilvl w:val="1"/>
          <w:numId w:val="5"/>
        </w:numPr>
        <w:rPr>
          <w:rFonts w:ascii="Times New Roman" w:hAnsi="Times New Roman" w:cs="Times New Roman"/>
          <w:sz w:val="22"/>
          <w:szCs w:val="22"/>
        </w:rPr>
      </w:pPr>
      <w:r w:rsidRPr="00943631">
        <w:rPr>
          <w:rFonts w:ascii="Times New Roman" w:hAnsi="Times New Roman" w:cs="Times New Roman"/>
          <w:bCs/>
          <w:sz w:val="22"/>
          <w:szCs w:val="22"/>
        </w:rPr>
        <w:t>Gender Relations and Family Structure: Divorce in Muslim states, Foot binding in China</w:t>
      </w:r>
    </w:p>
    <w:p w14:paraId="7928B5D2" w14:textId="77777777" w:rsidR="00E01700" w:rsidRDefault="00E01700" w:rsidP="005F42C0">
      <w:pPr>
        <w:rPr>
          <w:rFonts w:ascii="Times New Roman" w:hAnsi="Times New Roman" w:cs="Times New Roman"/>
          <w:b/>
          <w:sz w:val="22"/>
          <w:u w:val="single"/>
        </w:rPr>
      </w:pPr>
    </w:p>
    <w:p w14:paraId="7B0A94E1" w14:textId="6138F6C0" w:rsidR="005F42C0" w:rsidRPr="00E01700" w:rsidRDefault="00E01700" w:rsidP="005F42C0">
      <w:pPr>
        <w:rPr>
          <w:rFonts w:ascii="Times New Roman" w:hAnsi="Times New Roman" w:cs="Times New Roman"/>
          <w:b/>
          <w:sz w:val="22"/>
          <w:u w:val="single"/>
        </w:rPr>
      </w:pPr>
      <w:r w:rsidRPr="00E01700">
        <w:rPr>
          <w:rFonts w:ascii="Times New Roman" w:hAnsi="Times New Roman" w:cs="Times New Roman"/>
          <w:b/>
          <w:sz w:val="22"/>
          <w:u w:val="single"/>
        </w:rPr>
        <w:lastRenderedPageBreak/>
        <w:t>Historical Thinking Skills</w:t>
      </w:r>
    </w:p>
    <w:p w14:paraId="549C87A9" w14:textId="77777777" w:rsidR="00E01700" w:rsidRPr="00E01700" w:rsidRDefault="00E01700" w:rsidP="00E01700">
      <w:pPr>
        <w:pStyle w:val="NoSpacing"/>
        <w:rPr>
          <w:b/>
          <w:sz w:val="18"/>
          <w:szCs w:val="20"/>
        </w:rPr>
      </w:pPr>
      <w:r w:rsidRPr="00E01700">
        <w:rPr>
          <w:b/>
          <w:sz w:val="18"/>
          <w:szCs w:val="20"/>
        </w:rPr>
        <w:t xml:space="preserve">Analyzing Evidence: Content and Sourcing </w:t>
      </w:r>
    </w:p>
    <w:p w14:paraId="5CA8AB25" w14:textId="1C1303DC" w:rsidR="00E01700" w:rsidRPr="00E01700" w:rsidRDefault="00E01700" w:rsidP="00E01700">
      <w:pPr>
        <w:pStyle w:val="NoSpacing"/>
        <w:rPr>
          <w:i/>
          <w:sz w:val="18"/>
          <w:szCs w:val="20"/>
        </w:rPr>
      </w:pPr>
      <w:r w:rsidRPr="00E01700">
        <w:rPr>
          <w:i/>
          <w:sz w:val="18"/>
          <w:szCs w:val="20"/>
        </w:rPr>
        <w:t xml:space="preserve">Historical thinking involves the ability to describe, select, and evaluate relevant evidence about the past from diverse sources (including written documents, works of art, archaeological artifacts, oral traditions, and other primary sources) and draw conclusions about their relevance to different historical issues. </w:t>
      </w:r>
    </w:p>
    <w:p w14:paraId="0A1AD12E" w14:textId="2335449E" w:rsidR="00E01700" w:rsidRPr="00E01700" w:rsidRDefault="00E01700" w:rsidP="00E01700">
      <w:pPr>
        <w:pStyle w:val="NoSpacing"/>
        <w:rPr>
          <w:i/>
          <w:sz w:val="18"/>
          <w:szCs w:val="20"/>
        </w:rPr>
      </w:pPr>
      <w:r w:rsidRPr="00E01700">
        <w:rPr>
          <w:i/>
          <w:sz w:val="18"/>
          <w:szCs w:val="20"/>
        </w:rPr>
        <w:t xml:space="preserve">A historical analysis of sources focuses on the interplay between the content of a source and the authorship, point of view, purpose, audience, and format or medium of that source, assessing the usefulness, reliability, and limitations of the source as historical evidence. </w:t>
      </w:r>
    </w:p>
    <w:p w14:paraId="41D7997E" w14:textId="77777777" w:rsidR="00E01700" w:rsidRPr="00E01700" w:rsidRDefault="00E01700" w:rsidP="00E01700">
      <w:pPr>
        <w:pStyle w:val="NoSpacing"/>
        <w:rPr>
          <w:b/>
          <w:sz w:val="18"/>
          <w:szCs w:val="20"/>
        </w:rPr>
      </w:pPr>
      <w:r w:rsidRPr="00E01700">
        <w:rPr>
          <w:b/>
          <w:sz w:val="18"/>
          <w:szCs w:val="20"/>
        </w:rPr>
        <w:t xml:space="preserve">Interpretation </w:t>
      </w:r>
    </w:p>
    <w:p w14:paraId="30BAA7EF" w14:textId="69949098" w:rsidR="00E01700" w:rsidRPr="00E01700" w:rsidRDefault="00E01700" w:rsidP="00E01700">
      <w:pPr>
        <w:pStyle w:val="NoSpacing"/>
        <w:rPr>
          <w:i/>
          <w:sz w:val="18"/>
          <w:szCs w:val="20"/>
        </w:rPr>
      </w:pPr>
      <w:r w:rsidRPr="00E01700">
        <w:rPr>
          <w:i/>
          <w:sz w:val="18"/>
          <w:szCs w:val="20"/>
        </w:rPr>
        <w:t xml:space="preserve">Historical thinking involves the ability to describe, analyze, and evaluate the different ways historians interpret the past. This includes understanding the various types of questions historians ask, as well as considering how the particular circumstances and contexts in which individual historians work and write shape their interpretations of past events and historical evidence. </w:t>
      </w:r>
    </w:p>
    <w:p w14:paraId="03C93C7E" w14:textId="77777777" w:rsidR="00E01700" w:rsidRPr="00E01700" w:rsidRDefault="00E01700" w:rsidP="00E01700">
      <w:pPr>
        <w:pStyle w:val="NoSpacing"/>
        <w:rPr>
          <w:b/>
          <w:sz w:val="18"/>
          <w:szCs w:val="20"/>
        </w:rPr>
      </w:pPr>
      <w:r w:rsidRPr="00E01700">
        <w:rPr>
          <w:b/>
          <w:sz w:val="18"/>
          <w:szCs w:val="20"/>
        </w:rPr>
        <w:t xml:space="preserve">Comparison </w:t>
      </w:r>
    </w:p>
    <w:p w14:paraId="004FF882" w14:textId="7207448A" w:rsidR="00E01700" w:rsidRPr="00E01700" w:rsidRDefault="00E01700" w:rsidP="00E01700">
      <w:pPr>
        <w:pStyle w:val="NoSpacing"/>
        <w:rPr>
          <w:i/>
          <w:sz w:val="18"/>
          <w:szCs w:val="20"/>
        </w:rPr>
      </w:pPr>
      <w:r w:rsidRPr="00E01700">
        <w:rPr>
          <w:i/>
          <w:sz w:val="18"/>
          <w:szCs w:val="20"/>
        </w:rPr>
        <w:t xml:space="preserve">Historical thinking involves the ability to identify, compare, and evaluate multiple perspectives on a given historical event in order to draw conclusions about that event.  It also involves the ability to describe, compare, and evaluate multiple historical developments within one society, one or more developments across or between different societies, and in various chronological and geographical contexts. </w:t>
      </w:r>
    </w:p>
    <w:p w14:paraId="16FD4AE7" w14:textId="77777777" w:rsidR="00E01700" w:rsidRPr="00E01700" w:rsidRDefault="00E01700" w:rsidP="00E01700">
      <w:pPr>
        <w:pStyle w:val="NoSpacing"/>
        <w:rPr>
          <w:b/>
          <w:sz w:val="18"/>
          <w:szCs w:val="20"/>
        </w:rPr>
      </w:pPr>
      <w:r w:rsidRPr="00E01700">
        <w:rPr>
          <w:b/>
          <w:sz w:val="18"/>
          <w:szCs w:val="20"/>
        </w:rPr>
        <w:t xml:space="preserve">Contextualization </w:t>
      </w:r>
    </w:p>
    <w:p w14:paraId="43972C72" w14:textId="4941D0AC" w:rsidR="00E01700" w:rsidRPr="00E01700" w:rsidRDefault="00E01700" w:rsidP="00E01700">
      <w:pPr>
        <w:pStyle w:val="NoSpacing"/>
        <w:rPr>
          <w:i/>
          <w:sz w:val="18"/>
          <w:szCs w:val="20"/>
        </w:rPr>
      </w:pPr>
      <w:r w:rsidRPr="00E01700">
        <w:rPr>
          <w:i/>
          <w:sz w:val="18"/>
          <w:szCs w:val="20"/>
        </w:rPr>
        <w:t xml:space="preserve">Historical thinking involves the ability to connect historical events and processes to special circumstances of time and place as well as broader regional, national, or global processes. </w:t>
      </w:r>
    </w:p>
    <w:p w14:paraId="1990F7AD" w14:textId="77777777" w:rsidR="00E01700" w:rsidRPr="00E01700" w:rsidRDefault="00E01700" w:rsidP="00E01700">
      <w:pPr>
        <w:pStyle w:val="NoSpacing"/>
        <w:rPr>
          <w:b/>
          <w:sz w:val="18"/>
          <w:szCs w:val="20"/>
        </w:rPr>
      </w:pPr>
      <w:r w:rsidRPr="00E01700">
        <w:rPr>
          <w:b/>
          <w:sz w:val="18"/>
          <w:szCs w:val="20"/>
        </w:rPr>
        <w:t xml:space="preserve">Synthesis </w:t>
      </w:r>
    </w:p>
    <w:p w14:paraId="16E30742" w14:textId="07F42381" w:rsidR="00E01700" w:rsidRPr="00E01700" w:rsidRDefault="00E01700" w:rsidP="00E01700">
      <w:pPr>
        <w:pStyle w:val="NoSpacing"/>
        <w:rPr>
          <w:i/>
          <w:sz w:val="18"/>
          <w:szCs w:val="20"/>
        </w:rPr>
      </w:pPr>
      <w:r w:rsidRPr="00E01700">
        <w:rPr>
          <w:i/>
          <w:sz w:val="18"/>
          <w:szCs w:val="20"/>
        </w:rPr>
        <w:t xml:space="preserve">Historical thinking involves the ability to develop understanding of the past by making meaningful and persuasive historical and/or cross-disciplinary connections between a given historical issue and other historical contexts, periods, themes, or disciplines. </w:t>
      </w:r>
    </w:p>
    <w:p w14:paraId="1E9A23F4" w14:textId="77777777" w:rsidR="00E01700" w:rsidRPr="00E01700" w:rsidRDefault="00E01700" w:rsidP="00E01700">
      <w:pPr>
        <w:pStyle w:val="NoSpacing"/>
        <w:rPr>
          <w:b/>
          <w:sz w:val="18"/>
          <w:szCs w:val="20"/>
        </w:rPr>
      </w:pPr>
      <w:r w:rsidRPr="00E01700">
        <w:rPr>
          <w:b/>
          <w:sz w:val="18"/>
          <w:szCs w:val="20"/>
        </w:rPr>
        <w:t xml:space="preserve">Causation </w:t>
      </w:r>
    </w:p>
    <w:p w14:paraId="1A620B3B" w14:textId="5136B57C" w:rsidR="00E01700" w:rsidRPr="00E01700" w:rsidRDefault="00E01700" w:rsidP="00E01700">
      <w:pPr>
        <w:pStyle w:val="NoSpacing"/>
        <w:rPr>
          <w:i/>
          <w:sz w:val="18"/>
          <w:szCs w:val="20"/>
        </w:rPr>
      </w:pPr>
      <w:r w:rsidRPr="00E01700">
        <w:rPr>
          <w:i/>
          <w:sz w:val="18"/>
          <w:szCs w:val="20"/>
        </w:rPr>
        <w:t xml:space="preserve">Historical thinking involves the ability to identify, analyze, and evaluate the relationships among historical causes and effects, distinguishing between those that are long term and proximate. Historical thinking also involves the ability to distinguish between causation and correlation, and an awareness of contingency, the way that historical events result from a complex variety of factors that come together in unpredictable ways and often have unanticipated consequences. </w:t>
      </w:r>
    </w:p>
    <w:p w14:paraId="3E5583C4" w14:textId="77777777" w:rsidR="00E01700" w:rsidRPr="00E01700" w:rsidRDefault="00E01700" w:rsidP="00E01700">
      <w:pPr>
        <w:pStyle w:val="NoSpacing"/>
        <w:rPr>
          <w:b/>
          <w:sz w:val="18"/>
          <w:szCs w:val="20"/>
        </w:rPr>
      </w:pPr>
      <w:r w:rsidRPr="00E01700">
        <w:rPr>
          <w:b/>
          <w:sz w:val="18"/>
          <w:szCs w:val="20"/>
        </w:rPr>
        <w:t xml:space="preserve">Patterns of Continuity and Change over Time </w:t>
      </w:r>
    </w:p>
    <w:p w14:paraId="71ACCBEB" w14:textId="77777777" w:rsidR="00E01700" w:rsidRPr="00E01700" w:rsidRDefault="00E01700" w:rsidP="00E01700">
      <w:pPr>
        <w:pStyle w:val="NoSpacing"/>
        <w:rPr>
          <w:sz w:val="18"/>
          <w:szCs w:val="20"/>
        </w:rPr>
      </w:pPr>
      <w:r w:rsidRPr="00E01700">
        <w:rPr>
          <w:sz w:val="18"/>
          <w:szCs w:val="20"/>
        </w:rPr>
        <w:t xml:space="preserve">Historical thinking involves the ability to recognize, analyze, and evaluate the dynamics of historical continuity and change over periods of time of varying length, as well as the ability to relate these patterns to larger historical processes or themes. </w:t>
      </w:r>
    </w:p>
    <w:p w14:paraId="0D17EEC9" w14:textId="77777777" w:rsidR="00E01700" w:rsidRPr="00E01700" w:rsidRDefault="00E01700" w:rsidP="00E01700">
      <w:pPr>
        <w:pStyle w:val="NoSpacing"/>
        <w:rPr>
          <w:b/>
          <w:sz w:val="18"/>
          <w:szCs w:val="20"/>
        </w:rPr>
      </w:pPr>
      <w:r w:rsidRPr="00E01700">
        <w:rPr>
          <w:b/>
          <w:sz w:val="18"/>
          <w:szCs w:val="20"/>
        </w:rPr>
        <w:t xml:space="preserve">Periodization </w:t>
      </w:r>
    </w:p>
    <w:p w14:paraId="58C48888" w14:textId="26F5AE08" w:rsidR="00E01700" w:rsidRPr="00E01700" w:rsidRDefault="00E01700" w:rsidP="00E01700">
      <w:pPr>
        <w:pStyle w:val="NoSpacing"/>
        <w:rPr>
          <w:i/>
          <w:sz w:val="18"/>
          <w:szCs w:val="20"/>
        </w:rPr>
      </w:pPr>
      <w:r w:rsidRPr="00E01700">
        <w:rPr>
          <w:i/>
          <w:sz w:val="18"/>
          <w:szCs w:val="20"/>
        </w:rPr>
        <w:t>Historical thinking involves the ability to describe, analy</w:t>
      </w:r>
      <w:r w:rsidR="00943631">
        <w:rPr>
          <w:i/>
          <w:sz w:val="18"/>
          <w:szCs w:val="20"/>
        </w:rPr>
        <w:t xml:space="preserve">ze, and evaluate different ways </w:t>
      </w:r>
      <w:r w:rsidRPr="00E01700">
        <w:rPr>
          <w:i/>
          <w:sz w:val="18"/>
          <w:szCs w:val="20"/>
        </w:rPr>
        <w:t xml:space="preserve">that historians divide history into discrete and definable periods. Historians construct and debate different, sometimes competing models of periodization; the choice of specific turning points or starting and ending dates might accord a higher value to one narrative, region, or group than to another. </w:t>
      </w:r>
    </w:p>
    <w:p w14:paraId="06B6B947" w14:textId="77777777" w:rsidR="00E01700" w:rsidRPr="00E01700" w:rsidRDefault="00E01700" w:rsidP="00E01700">
      <w:pPr>
        <w:pStyle w:val="NoSpacing"/>
        <w:rPr>
          <w:b/>
          <w:sz w:val="18"/>
          <w:szCs w:val="20"/>
        </w:rPr>
      </w:pPr>
      <w:r w:rsidRPr="00E01700">
        <w:rPr>
          <w:b/>
          <w:sz w:val="18"/>
          <w:szCs w:val="20"/>
        </w:rPr>
        <w:t xml:space="preserve">Argumentation </w:t>
      </w:r>
    </w:p>
    <w:p w14:paraId="1D9ED832" w14:textId="55EDAF97" w:rsidR="00E01700" w:rsidRPr="00E01700" w:rsidRDefault="00E01700" w:rsidP="00E01700">
      <w:pPr>
        <w:pStyle w:val="NoSpacing"/>
        <w:rPr>
          <w:i/>
          <w:sz w:val="18"/>
          <w:szCs w:val="20"/>
        </w:rPr>
      </w:pPr>
      <w:r w:rsidRPr="00E01700">
        <w:rPr>
          <w:i/>
          <w:sz w:val="18"/>
          <w:szCs w:val="20"/>
        </w:rPr>
        <w:t xml:space="preserve">Historical thinking involves the ability to create an argument and support it using relevant historical evidence.  Creating a historical argument includes defining and framing a question about the past and then formulating a claim or argument about that question, often in the form of a thesis. A persuasive historical argument requires a precise and defensible thesis or claim, supported by rigorous analysis of relevant and diverse historical evidence. The argument and evidence used should be framed around the application of a specific historical thinking skill (e.g., comparison, causation, patterns of continuity and change over time, or periodization). </w:t>
      </w:r>
    </w:p>
    <w:p w14:paraId="71D8BF71" w14:textId="77777777" w:rsidR="00E01700" w:rsidRPr="00E01700" w:rsidRDefault="00E01700" w:rsidP="00E01700">
      <w:pPr>
        <w:pStyle w:val="NoSpacing"/>
        <w:rPr>
          <w:i/>
          <w:sz w:val="18"/>
          <w:szCs w:val="20"/>
        </w:rPr>
      </w:pPr>
      <w:r w:rsidRPr="00E01700">
        <w:rPr>
          <w:i/>
          <w:sz w:val="18"/>
          <w:szCs w:val="20"/>
        </w:rPr>
        <w:t xml:space="preserve">Furthermore, historical thinking involves the ability to examine multiple pieces of evidence in concert with each other, noting contradictions, corroborations, and other relationships among sources to develop and support an argument. </w:t>
      </w:r>
    </w:p>
    <w:p w14:paraId="1A44ECB1" w14:textId="77777777" w:rsidR="00E01700" w:rsidRDefault="00E01700" w:rsidP="00E01700">
      <w:pPr>
        <w:pStyle w:val="NoSpacing"/>
        <w:rPr>
          <w:rFonts w:ascii="Times New Roman" w:hAnsi="Times New Roman" w:cs="Times New Roman"/>
          <w:u w:val="single"/>
        </w:rPr>
      </w:pPr>
    </w:p>
    <w:p w14:paraId="73A57970" w14:textId="3553F0F5" w:rsidR="008733BF" w:rsidRPr="00943631" w:rsidRDefault="00E01700">
      <w:pPr>
        <w:rPr>
          <w:rFonts w:ascii="Times New Roman" w:hAnsi="Times New Roman" w:cs="Times New Roman"/>
          <w:b/>
          <w:sz w:val="22"/>
          <w:szCs w:val="28"/>
          <w:u w:val="single"/>
        </w:rPr>
      </w:pPr>
      <w:r w:rsidRPr="00943631">
        <w:rPr>
          <w:rFonts w:ascii="Times New Roman" w:hAnsi="Times New Roman" w:cs="Times New Roman"/>
          <w:b/>
          <w:sz w:val="22"/>
          <w:szCs w:val="28"/>
          <w:u w:val="single"/>
        </w:rPr>
        <w:t>Thoughts for Consideration:</w:t>
      </w:r>
    </w:p>
    <w:p w14:paraId="2E30B7E6" w14:textId="12BE37B7" w:rsidR="008733BF" w:rsidRPr="00943631" w:rsidRDefault="00E01700" w:rsidP="00943631">
      <w:pPr>
        <w:pStyle w:val="ListParagraph"/>
        <w:numPr>
          <w:ilvl w:val="0"/>
          <w:numId w:val="8"/>
        </w:numPr>
        <w:rPr>
          <w:rFonts w:ascii="Times New Roman" w:hAnsi="Times New Roman" w:cs="Times New Roman"/>
          <w:sz w:val="28"/>
          <w:szCs w:val="28"/>
        </w:rPr>
      </w:pPr>
      <w:r w:rsidRPr="00943631">
        <w:rPr>
          <w:rFonts w:ascii="Times New Roman" w:hAnsi="Times New Roman" w:cs="Times New Roman"/>
          <w:sz w:val="28"/>
          <w:szCs w:val="28"/>
        </w:rPr>
        <w:t>Ca</w:t>
      </w:r>
      <w:r w:rsidR="00943631" w:rsidRPr="00943631">
        <w:rPr>
          <w:rFonts w:ascii="Times New Roman" w:hAnsi="Times New Roman" w:cs="Times New Roman"/>
          <w:sz w:val="28"/>
          <w:szCs w:val="28"/>
        </w:rPr>
        <w:t>uses of Imperial Decline and Compare</w:t>
      </w:r>
    </w:p>
    <w:p w14:paraId="1E0BAFEC" w14:textId="51A8BDA2" w:rsidR="00920C5E" w:rsidRPr="00943631" w:rsidRDefault="00943631" w:rsidP="00943631">
      <w:pPr>
        <w:pStyle w:val="ListParagraph"/>
        <w:numPr>
          <w:ilvl w:val="0"/>
          <w:numId w:val="8"/>
        </w:numPr>
        <w:rPr>
          <w:rFonts w:ascii="Times New Roman" w:hAnsi="Times New Roman" w:cs="Times New Roman"/>
          <w:sz w:val="28"/>
          <w:szCs w:val="28"/>
        </w:rPr>
      </w:pPr>
      <w:r w:rsidRPr="00943631">
        <w:rPr>
          <w:rFonts w:ascii="Times New Roman" w:hAnsi="Times New Roman" w:cs="Times New Roman"/>
          <w:sz w:val="28"/>
          <w:szCs w:val="28"/>
        </w:rPr>
        <w:t>Role of Political, Social or Economic incentives in the spread of religious or cultural traditions</w:t>
      </w:r>
    </w:p>
    <w:p w14:paraId="0D13F4F3" w14:textId="2D3E6A6D" w:rsidR="00943631" w:rsidRPr="00943631" w:rsidRDefault="00943631" w:rsidP="00943631">
      <w:pPr>
        <w:pStyle w:val="ListParagraph"/>
        <w:numPr>
          <w:ilvl w:val="0"/>
          <w:numId w:val="8"/>
        </w:numPr>
        <w:rPr>
          <w:rFonts w:ascii="Times New Roman" w:hAnsi="Times New Roman" w:cs="Times New Roman"/>
          <w:sz w:val="28"/>
          <w:szCs w:val="28"/>
        </w:rPr>
      </w:pPr>
      <w:r w:rsidRPr="00943631">
        <w:rPr>
          <w:rFonts w:ascii="Times New Roman" w:hAnsi="Times New Roman" w:cs="Times New Roman"/>
          <w:sz w:val="28"/>
          <w:szCs w:val="28"/>
        </w:rPr>
        <w:t>Spread of Religions and Religious Syncretism</w:t>
      </w:r>
    </w:p>
    <w:p w14:paraId="517FC1E6" w14:textId="7520DEF7" w:rsidR="00943631" w:rsidRPr="00943631" w:rsidRDefault="00943631" w:rsidP="00943631">
      <w:pPr>
        <w:pStyle w:val="ListParagraph"/>
        <w:numPr>
          <w:ilvl w:val="0"/>
          <w:numId w:val="8"/>
        </w:numPr>
        <w:rPr>
          <w:rFonts w:ascii="Times New Roman" w:hAnsi="Times New Roman" w:cs="Times New Roman"/>
          <w:sz w:val="28"/>
          <w:szCs w:val="28"/>
        </w:rPr>
      </w:pPr>
      <w:r w:rsidRPr="00943631">
        <w:rPr>
          <w:rFonts w:ascii="Times New Roman" w:hAnsi="Times New Roman" w:cs="Times New Roman"/>
          <w:sz w:val="28"/>
          <w:szCs w:val="28"/>
        </w:rPr>
        <w:t>Change and Continuity in Trade Networks</w:t>
      </w:r>
    </w:p>
    <w:p w14:paraId="4E859138" w14:textId="1FD39314" w:rsidR="00943631" w:rsidRPr="00943631" w:rsidRDefault="00943631" w:rsidP="00943631">
      <w:pPr>
        <w:pStyle w:val="ListParagraph"/>
        <w:numPr>
          <w:ilvl w:val="0"/>
          <w:numId w:val="8"/>
        </w:numPr>
        <w:rPr>
          <w:rFonts w:ascii="Times New Roman" w:hAnsi="Times New Roman" w:cs="Times New Roman"/>
          <w:sz w:val="28"/>
          <w:szCs w:val="28"/>
        </w:rPr>
      </w:pPr>
      <w:r w:rsidRPr="00943631">
        <w:rPr>
          <w:rFonts w:ascii="Times New Roman" w:hAnsi="Times New Roman" w:cs="Times New Roman"/>
          <w:sz w:val="28"/>
          <w:szCs w:val="28"/>
        </w:rPr>
        <w:t>Causes of Demographic Shifts</w:t>
      </w:r>
    </w:p>
    <w:p w14:paraId="103CC452" w14:textId="1EDF7D52" w:rsidR="00920C5E" w:rsidRPr="00943631" w:rsidRDefault="00943631" w:rsidP="00943631">
      <w:pPr>
        <w:pStyle w:val="ListParagraph"/>
        <w:numPr>
          <w:ilvl w:val="0"/>
          <w:numId w:val="8"/>
        </w:numPr>
        <w:rPr>
          <w:rFonts w:ascii="Times New Roman" w:hAnsi="Times New Roman" w:cs="Times New Roman"/>
          <w:sz w:val="28"/>
          <w:szCs w:val="28"/>
        </w:rPr>
      </w:pPr>
      <w:r w:rsidRPr="00943631">
        <w:rPr>
          <w:rFonts w:ascii="Times New Roman" w:hAnsi="Times New Roman" w:cs="Times New Roman"/>
          <w:sz w:val="28"/>
          <w:szCs w:val="28"/>
        </w:rPr>
        <w:t>Role of technology in shaping imperial rule</w:t>
      </w:r>
    </w:p>
    <w:p w14:paraId="4A73C417" w14:textId="09E2B8C9" w:rsidR="00943631" w:rsidRPr="00943631" w:rsidRDefault="00943631" w:rsidP="00943631">
      <w:pPr>
        <w:pStyle w:val="ListParagraph"/>
        <w:numPr>
          <w:ilvl w:val="0"/>
          <w:numId w:val="8"/>
        </w:numPr>
        <w:rPr>
          <w:rFonts w:ascii="Times New Roman" w:hAnsi="Times New Roman" w:cs="Times New Roman"/>
          <w:sz w:val="28"/>
          <w:szCs w:val="28"/>
        </w:rPr>
      </w:pPr>
      <w:r w:rsidRPr="00943631">
        <w:rPr>
          <w:rFonts w:ascii="Times New Roman" w:hAnsi="Times New Roman" w:cs="Times New Roman"/>
          <w:sz w:val="28"/>
          <w:szCs w:val="28"/>
        </w:rPr>
        <w:t>Relationship between Sub-Saharan Africa and global developments in the time period</w:t>
      </w:r>
    </w:p>
    <w:p w14:paraId="7CC0C216" w14:textId="59D7B4FC" w:rsidR="00943631" w:rsidRPr="00943631" w:rsidRDefault="00943631" w:rsidP="00943631">
      <w:pPr>
        <w:pStyle w:val="ListParagraph"/>
        <w:numPr>
          <w:ilvl w:val="0"/>
          <w:numId w:val="8"/>
        </w:numPr>
        <w:rPr>
          <w:rFonts w:ascii="Times New Roman" w:hAnsi="Times New Roman" w:cs="Times New Roman"/>
          <w:sz w:val="28"/>
          <w:szCs w:val="28"/>
        </w:rPr>
      </w:pPr>
      <w:r w:rsidRPr="00943631">
        <w:rPr>
          <w:rFonts w:ascii="Times New Roman" w:hAnsi="Times New Roman" w:cs="Times New Roman"/>
          <w:sz w:val="28"/>
          <w:szCs w:val="28"/>
        </w:rPr>
        <w:t>Mongol Empire as a turning point</w:t>
      </w:r>
    </w:p>
    <w:p w14:paraId="434709B4" w14:textId="77777777" w:rsidR="00943631" w:rsidRPr="008733BF" w:rsidRDefault="00943631">
      <w:pPr>
        <w:rPr>
          <w:rFonts w:ascii="Times New Roman" w:hAnsi="Times New Roman" w:cs="Times New Roman"/>
          <w:sz w:val="28"/>
          <w:szCs w:val="28"/>
        </w:rPr>
      </w:pPr>
    </w:p>
    <w:sectPr w:rsidR="00943631" w:rsidRPr="008733BF" w:rsidSect="00920C5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LTStd">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729"/>
    <w:multiLevelType w:val="hybridMultilevel"/>
    <w:tmpl w:val="127A43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B5CFE"/>
    <w:multiLevelType w:val="hybridMultilevel"/>
    <w:tmpl w:val="ACA848F0"/>
    <w:lvl w:ilvl="0" w:tplc="E8FE11D8">
      <w:start w:val="1"/>
      <w:numFmt w:val="upperRoman"/>
      <w:lvlText w:val="%1."/>
      <w:lvlJc w:val="left"/>
      <w:pPr>
        <w:ind w:left="1080" w:hanging="720"/>
      </w:pPr>
      <w:rPr>
        <w:rFonts w:ascii="UniversLTStd" w:hAnsi="UniversLTStd"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16C06"/>
    <w:multiLevelType w:val="hybridMultilevel"/>
    <w:tmpl w:val="CED6622E"/>
    <w:lvl w:ilvl="0" w:tplc="E8FE11D8">
      <w:start w:val="1"/>
      <w:numFmt w:val="upperRoman"/>
      <w:lvlText w:val="%1."/>
      <w:lvlJc w:val="left"/>
      <w:pPr>
        <w:ind w:left="1080" w:hanging="720"/>
      </w:pPr>
      <w:rPr>
        <w:rFonts w:ascii="UniversLTStd" w:hAnsi="UniversLTStd"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C77B4"/>
    <w:multiLevelType w:val="hybridMultilevel"/>
    <w:tmpl w:val="FE72EE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E6671"/>
    <w:multiLevelType w:val="hybridMultilevel"/>
    <w:tmpl w:val="77100038"/>
    <w:lvl w:ilvl="0" w:tplc="0409000F">
      <w:start w:val="1"/>
      <w:numFmt w:val="decimal"/>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327FE8"/>
    <w:multiLevelType w:val="hybridMultilevel"/>
    <w:tmpl w:val="11626248"/>
    <w:lvl w:ilvl="0" w:tplc="FC448404">
      <w:start w:val="1"/>
      <w:numFmt w:val="upperRoman"/>
      <w:lvlText w:val="%1."/>
      <w:lvlJc w:val="left"/>
      <w:pPr>
        <w:ind w:left="1080" w:hanging="720"/>
      </w:pPr>
      <w:rPr>
        <w:rFonts w:ascii="UniversLTStd" w:hAnsi="UniversLTStd"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8F7DE6"/>
    <w:multiLevelType w:val="hybridMultilevel"/>
    <w:tmpl w:val="91C241DE"/>
    <w:lvl w:ilvl="0" w:tplc="13C00AB2">
      <w:start w:val="1"/>
      <w:numFmt w:val="upperRoman"/>
      <w:lvlText w:val="%1."/>
      <w:lvlJc w:val="left"/>
      <w:pPr>
        <w:ind w:left="1080" w:hanging="720"/>
      </w:pPr>
      <w:rPr>
        <w:rFonts w:ascii="UniversLTStd" w:hAnsi="UniversLTStd"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6F35E0"/>
    <w:multiLevelType w:val="hybridMultilevel"/>
    <w:tmpl w:val="1CA2F0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F7"/>
    <w:rsid w:val="001423D4"/>
    <w:rsid w:val="00181D75"/>
    <w:rsid w:val="00335A64"/>
    <w:rsid w:val="005D21F7"/>
    <w:rsid w:val="005F42C0"/>
    <w:rsid w:val="00693E50"/>
    <w:rsid w:val="00694CEF"/>
    <w:rsid w:val="00716B76"/>
    <w:rsid w:val="008733BF"/>
    <w:rsid w:val="00920C5E"/>
    <w:rsid w:val="00943631"/>
    <w:rsid w:val="00A57A3C"/>
    <w:rsid w:val="00AA19E2"/>
    <w:rsid w:val="00B010DA"/>
    <w:rsid w:val="00B61825"/>
    <w:rsid w:val="00E01700"/>
    <w:rsid w:val="00E35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EC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CEF"/>
    <w:pPr>
      <w:spacing w:before="100" w:beforeAutospacing="1" w:after="100" w:afterAutospacing="1"/>
    </w:pPr>
    <w:rPr>
      <w:rFonts w:ascii="Times" w:hAnsi="Times" w:cs="Times New Roman"/>
      <w:sz w:val="20"/>
      <w:szCs w:val="20"/>
    </w:rPr>
  </w:style>
  <w:style w:type="paragraph" w:styleId="NoSpacing">
    <w:name w:val="No Spacing"/>
    <w:uiPriority w:val="1"/>
    <w:qFormat/>
    <w:rsid w:val="00694CEF"/>
  </w:style>
  <w:style w:type="paragraph" w:styleId="ListParagraph">
    <w:name w:val="List Paragraph"/>
    <w:basedOn w:val="Normal"/>
    <w:uiPriority w:val="34"/>
    <w:qFormat/>
    <w:rsid w:val="009436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CEF"/>
    <w:pPr>
      <w:spacing w:before="100" w:beforeAutospacing="1" w:after="100" w:afterAutospacing="1"/>
    </w:pPr>
    <w:rPr>
      <w:rFonts w:ascii="Times" w:hAnsi="Times" w:cs="Times New Roman"/>
      <w:sz w:val="20"/>
      <w:szCs w:val="20"/>
    </w:rPr>
  </w:style>
  <w:style w:type="paragraph" w:styleId="NoSpacing">
    <w:name w:val="No Spacing"/>
    <w:uiPriority w:val="1"/>
    <w:qFormat/>
    <w:rsid w:val="00694CEF"/>
  </w:style>
  <w:style w:type="paragraph" w:styleId="ListParagraph">
    <w:name w:val="List Paragraph"/>
    <w:basedOn w:val="Normal"/>
    <w:uiPriority w:val="34"/>
    <w:qFormat/>
    <w:rsid w:val="00943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3931">
      <w:bodyDiv w:val="1"/>
      <w:marLeft w:val="0"/>
      <w:marRight w:val="0"/>
      <w:marTop w:val="0"/>
      <w:marBottom w:val="0"/>
      <w:divBdr>
        <w:top w:val="none" w:sz="0" w:space="0" w:color="auto"/>
        <w:left w:val="none" w:sz="0" w:space="0" w:color="auto"/>
        <w:bottom w:val="none" w:sz="0" w:space="0" w:color="auto"/>
        <w:right w:val="none" w:sz="0" w:space="0" w:color="auto"/>
      </w:divBdr>
      <w:divsChild>
        <w:div w:id="1040132102">
          <w:marLeft w:val="0"/>
          <w:marRight w:val="0"/>
          <w:marTop w:val="0"/>
          <w:marBottom w:val="0"/>
          <w:divBdr>
            <w:top w:val="none" w:sz="0" w:space="0" w:color="auto"/>
            <w:left w:val="none" w:sz="0" w:space="0" w:color="auto"/>
            <w:bottom w:val="none" w:sz="0" w:space="0" w:color="auto"/>
            <w:right w:val="none" w:sz="0" w:space="0" w:color="auto"/>
          </w:divBdr>
          <w:divsChild>
            <w:div w:id="956109783">
              <w:marLeft w:val="0"/>
              <w:marRight w:val="0"/>
              <w:marTop w:val="0"/>
              <w:marBottom w:val="0"/>
              <w:divBdr>
                <w:top w:val="none" w:sz="0" w:space="0" w:color="auto"/>
                <w:left w:val="none" w:sz="0" w:space="0" w:color="auto"/>
                <w:bottom w:val="none" w:sz="0" w:space="0" w:color="auto"/>
                <w:right w:val="none" w:sz="0" w:space="0" w:color="auto"/>
              </w:divBdr>
              <w:divsChild>
                <w:div w:id="13435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6340">
      <w:bodyDiv w:val="1"/>
      <w:marLeft w:val="0"/>
      <w:marRight w:val="0"/>
      <w:marTop w:val="0"/>
      <w:marBottom w:val="0"/>
      <w:divBdr>
        <w:top w:val="none" w:sz="0" w:space="0" w:color="auto"/>
        <w:left w:val="none" w:sz="0" w:space="0" w:color="auto"/>
        <w:bottom w:val="none" w:sz="0" w:space="0" w:color="auto"/>
        <w:right w:val="none" w:sz="0" w:space="0" w:color="auto"/>
      </w:divBdr>
      <w:divsChild>
        <w:div w:id="755399789">
          <w:marLeft w:val="0"/>
          <w:marRight w:val="0"/>
          <w:marTop w:val="0"/>
          <w:marBottom w:val="0"/>
          <w:divBdr>
            <w:top w:val="none" w:sz="0" w:space="0" w:color="auto"/>
            <w:left w:val="none" w:sz="0" w:space="0" w:color="auto"/>
            <w:bottom w:val="none" w:sz="0" w:space="0" w:color="auto"/>
            <w:right w:val="none" w:sz="0" w:space="0" w:color="auto"/>
          </w:divBdr>
          <w:divsChild>
            <w:div w:id="1242520373">
              <w:marLeft w:val="0"/>
              <w:marRight w:val="0"/>
              <w:marTop w:val="0"/>
              <w:marBottom w:val="0"/>
              <w:divBdr>
                <w:top w:val="none" w:sz="0" w:space="0" w:color="auto"/>
                <w:left w:val="none" w:sz="0" w:space="0" w:color="auto"/>
                <w:bottom w:val="none" w:sz="0" w:space="0" w:color="auto"/>
                <w:right w:val="none" w:sz="0" w:space="0" w:color="auto"/>
              </w:divBdr>
              <w:divsChild>
                <w:div w:id="21182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63311">
      <w:bodyDiv w:val="1"/>
      <w:marLeft w:val="0"/>
      <w:marRight w:val="0"/>
      <w:marTop w:val="0"/>
      <w:marBottom w:val="0"/>
      <w:divBdr>
        <w:top w:val="none" w:sz="0" w:space="0" w:color="auto"/>
        <w:left w:val="none" w:sz="0" w:space="0" w:color="auto"/>
        <w:bottom w:val="none" w:sz="0" w:space="0" w:color="auto"/>
        <w:right w:val="none" w:sz="0" w:space="0" w:color="auto"/>
      </w:divBdr>
      <w:divsChild>
        <w:div w:id="1734698435">
          <w:marLeft w:val="0"/>
          <w:marRight w:val="0"/>
          <w:marTop w:val="0"/>
          <w:marBottom w:val="0"/>
          <w:divBdr>
            <w:top w:val="none" w:sz="0" w:space="0" w:color="auto"/>
            <w:left w:val="none" w:sz="0" w:space="0" w:color="auto"/>
            <w:bottom w:val="none" w:sz="0" w:space="0" w:color="auto"/>
            <w:right w:val="none" w:sz="0" w:space="0" w:color="auto"/>
          </w:divBdr>
          <w:divsChild>
            <w:div w:id="205532886">
              <w:marLeft w:val="0"/>
              <w:marRight w:val="0"/>
              <w:marTop w:val="0"/>
              <w:marBottom w:val="0"/>
              <w:divBdr>
                <w:top w:val="none" w:sz="0" w:space="0" w:color="auto"/>
                <w:left w:val="none" w:sz="0" w:space="0" w:color="auto"/>
                <w:bottom w:val="none" w:sz="0" w:space="0" w:color="auto"/>
                <w:right w:val="none" w:sz="0" w:space="0" w:color="auto"/>
              </w:divBdr>
              <w:divsChild>
                <w:div w:id="785078696">
                  <w:marLeft w:val="0"/>
                  <w:marRight w:val="0"/>
                  <w:marTop w:val="0"/>
                  <w:marBottom w:val="0"/>
                  <w:divBdr>
                    <w:top w:val="none" w:sz="0" w:space="0" w:color="auto"/>
                    <w:left w:val="none" w:sz="0" w:space="0" w:color="auto"/>
                    <w:bottom w:val="none" w:sz="0" w:space="0" w:color="auto"/>
                    <w:right w:val="none" w:sz="0" w:space="0" w:color="auto"/>
                  </w:divBdr>
                </w:div>
                <w:div w:id="9104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856069">
          <w:marLeft w:val="0"/>
          <w:marRight w:val="0"/>
          <w:marTop w:val="0"/>
          <w:marBottom w:val="0"/>
          <w:divBdr>
            <w:top w:val="none" w:sz="0" w:space="0" w:color="auto"/>
            <w:left w:val="none" w:sz="0" w:space="0" w:color="auto"/>
            <w:bottom w:val="none" w:sz="0" w:space="0" w:color="auto"/>
            <w:right w:val="none" w:sz="0" w:space="0" w:color="auto"/>
          </w:divBdr>
          <w:divsChild>
            <w:div w:id="611281674">
              <w:marLeft w:val="0"/>
              <w:marRight w:val="0"/>
              <w:marTop w:val="0"/>
              <w:marBottom w:val="0"/>
              <w:divBdr>
                <w:top w:val="none" w:sz="0" w:space="0" w:color="auto"/>
                <w:left w:val="none" w:sz="0" w:space="0" w:color="auto"/>
                <w:bottom w:val="none" w:sz="0" w:space="0" w:color="auto"/>
                <w:right w:val="none" w:sz="0" w:space="0" w:color="auto"/>
              </w:divBdr>
              <w:divsChild>
                <w:div w:id="14308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43400">
      <w:bodyDiv w:val="1"/>
      <w:marLeft w:val="0"/>
      <w:marRight w:val="0"/>
      <w:marTop w:val="0"/>
      <w:marBottom w:val="0"/>
      <w:divBdr>
        <w:top w:val="none" w:sz="0" w:space="0" w:color="auto"/>
        <w:left w:val="none" w:sz="0" w:space="0" w:color="auto"/>
        <w:bottom w:val="none" w:sz="0" w:space="0" w:color="auto"/>
        <w:right w:val="none" w:sz="0" w:space="0" w:color="auto"/>
      </w:divBdr>
      <w:divsChild>
        <w:div w:id="875771492">
          <w:marLeft w:val="0"/>
          <w:marRight w:val="0"/>
          <w:marTop w:val="0"/>
          <w:marBottom w:val="0"/>
          <w:divBdr>
            <w:top w:val="none" w:sz="0" w:space="0" w:color="auto"/>
            <w:left w:val="none" w:sz="0" w:space="0" w:color="auto"/>
            <w:bottom w:val="none" w:sz="0" w:space="0" w:color="auto"/>
            <w:right w:val="none" w:sz="0" w:space="0" w:color="auto"/>
          </w:divBdr>
          <w:divsChild>
            <w:div w:id="975180549">
              <w:marLeft w:val="0"/>
              <w:marRight w:val="0"/>
              <w:marTop w:val="0"/>
              <w:marBottom w:val="0"/>
              <w:divBdr>
                <w:top w:val="none" w:sz="0" w:space="0" w:color="auto"/>
                <w:left w:val="none" w:sz="0" w:space="0" w:color="auto"/>
                <w:bottom w:val="none" w:sz="0" w:space="0" w:color="auto"/>
                <w:right w:val="none" w:sz="0" w:space="0" w:color="auto"/>
              </w:divBdr>
              <w:divsChild>
                <w:div w:id="1083839434">
                  <w:marLeft w:val="0"/>
                  <w:marRight w:val="0"/>
                  <w:marTop w:val="0"/>
                  <w:marBottom w:val="0"/>
                  <w:divBdr>
                    <w:top w:val="none" w:sz="0" w:space="0" w:color="auto"/>
                    <w:left w:val="none" w:sz="0" w:space="0" w:color="auto"/>
                    <w:bottom w:val="none" w:sz="0" w:space="0" w:color="auto"/>
                    <w:right w:val="none" w:sz="0" w:space="0" w:color="auto"/>
                  </w:divBdr>
                  <w:divsChild>
                    <w:div w:id="16125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11801">
      <w:bodyDiv w:val="1"/>
      <w:marLeft w:val="0"/>
      <w:marRight w:val="0"/>
      <w:marTop w:val="0"/>
      <w:marBottom w:val="0"/>
      <w:divBdr>
        <w:top w:val="none" w:sz="0" w:space="0" w:color="auto"/>
        <w:left w:val="none" w:sz="0" w:space="0" w:color="auto"/>
        <w:bottom w:val="none" w:sz="0" w:space="0" w:color="auto"/>
        <w:right w:val="none" w:sz="0" w:space="0" w:color="auto"/>
      </w:divBdr>
      <w:divsChild>
        <w:div w:id="1763211584">
          <w:marLeft w:val="0"/>
          <w:marRight w:val="0"/>
          <w:marTop w:val="0"/>
          <w:marBottom w:val="0"/>
          <w:divBdr>
            <w:top w:val="none" w:sz="0" w:space="0" w:color="auto"/>
            <w:left w:val="none" w:sz="0" w:space="0" w:color="auto"/>
            <w:bottom w:val="none" w:sz="0" w:space="0" w:color="auto"/>
            <w:right w:val="none" w:sz="0" w:space="0" w:color="auto"/>
          </w:divBdr>
          <w:divsChild>
            <w:div w:id="357893310">
              <w:marLeft w:val="0"/>
              <w:marRight w:val="0"/>
              <w:marTop w:val="0"/>
              <w:marBottom w:val="0"/>
              <w:divBdr>
                <w:top w:val="none" w:sz="0" w:space="0" w:color="auto"/>
                <w:left w:val="none" w:sz="0" w:space="0" w:color="auto"/>
                <w:bottom w:val="none" w:sz="0" w:space="0" w:color="auto"/>
                <w:right w:val="none" w:sz="0" w:space="0" w:color="auto"/>
              </w:divBdr>
              <w:divsChild>
                <w:div w:id="851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99061">
      <w:bodyDiv w:val="1"/>
      <w:marLeft w:val="0"/>
      <w:marRight w:val="0"/>
      <w:marTop w:val="0"/>
      <w:marBottom w:val="0"/>
      <w:divBdr>
        <w:top w:val="none" w:sz="0" w:space="0" w:color="auto"/>
        <w:left w:val="none" w:sz="0" w:space="0" w:color="auto"/>
        <w:bottom w:val="none" w:sz="0" w:space="0" w:color="auto"/>
        <w:right w:val="none" w:sz="0" w:space="0" w:color="auto"/>
      </w:divBdr>
      <w:divsChild>
        <w:div w:id="1569346177">
          <w:marLeft w:val="0"/>
          <w:marRight w:val="0"/>
          <w:marTop w:val="0"/>
          <w:marBottom w:val="0"/>
          <w:divBdr>
            <w:top w:val="none" w:sz="0" w:space="0" w:color="auto"/>
            <w:left w:val="none" w:sz="0" w:space="0" w:color="auto"/>
            <w:bottom w:val="none" w:sz="0" w:space="0" w:color="auto"/>
            <w:right w:val="none" w:sz="0" w:space="0" w:color="auto"/>
          </w:divBdr>
          <w:divsChild>
            <w:div w:id="2146658147">
              <w:marLeft w:val="0"/>
              <w:marRight w:val="0"/>
              <w:marTop w:val="0"/>
              <w:marBottom w:val="0"/>
              <w:divBdr>
                <w:top w:val="none" w:sz="0" w:space="0" w:color="auto"/>
                <w:left w:val="none" w:sz="0" w:space="0" w:color="auto"/>
                <w:bottom w:val="none" w:sz="0" w:space="0" w:color="auto"/>
                <w:right w:val="none" w:sz="0" w:space="0" w:color="auto"/>
              </w:divBdr>
              <w:divsChild>
                <w:div w:id="8512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77078">
      <w:bodyDiv w:val="1"/>
      <w:marLeft w:val="0"/>
      <w:marRight w:val="0"/>
      <w:marTop w:val="0"/>
      <w:marBottom w:val="0"/>
      <w:divBdr>
        <w:top w:val="none" w:sz="0" w:space="0" w:color="auto"/>
        <w:left w:val="none" w:sz="0" w:space="0" w:color="auto"/>
        <w:bottom w:val="none" w:sz="0" w:space="0" w:color="auto"/>
        <w:right w:val="none" w:sz="0" w:space="0" w:color="auto"/>
      </w:divBdr>
      <w:divsChild>
        <w:div w:id="1022124294">
          <w:marLeft w:val="0"/>
          <w:marRight w:val="0"/>
          <w:marTop w:val="0"/>
          <w:marBottom w:val="0"/>
          <w:divBdr>
            <w:top w:val="none" w:sz="0" w:space="0" w:color="auto"/>
            <w:left w:val="none" w:sz="0" w:space="0" w:color="auto"/>
            <w:bottom w:val="none" w:sz="0" w:space="0" w:color="auto"/>
            <w:right w:val="none" w:sz="0" w:space="0" w:color="auto"/>
          </w:divBdr>
          <w:divsChild>
            <w:div w:id="564534556">
              <w:marLeft w:val="0"/>
              <w:marRight w:val="0"/>
              <w:marTop w:val="0"/>
              <w:marBottom w:val="0"/>
              <w:divBdr>
                <w:top w:val="none" w:sz="0" w:space="0" w:color="auto"/>
                <w:left w:val="none" w:sz="0" w:space="0" w:color="auto"/>
                <w:bottom w:val="none" w:sz="0" w:space="0" w:color="auto"/>
                <w:right w:val="none" w:sz="0" w:space="0" w:color="auto"/>
              </w:divBdr>
              <w:divsChild>
                <w:div w:id="420882042">
                  <w:marLeft w:val="0"/>
                  <w:marRight w:val="0"/>
                  <w:marTop w:val="0"/>
                  <w:marBottom w:val="0"/>
                  <w:divBdr>
                    <w:top w:val="none" w:sz="0" w:space="0" w:color="auto"/>
                    <w:left w:val="none" w:sz="0" w:space="0" w:color="auto"/>
                    <w:bottom w:val="none" w:sz="0" w:space="0" w:color="auto"/>
                    <w:right w:val="none" w:sz="0" w:space="0" w:color="auto"/>
                  </w:divBdr>
                  <w:divsChild>
                    <w:div w:id="6849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11926">
      <w:bodyDiv w:val="1"/>
      <w:marLeft w:val="0"/>
      <w:marRight w:val="0"/>
      <w:marTop w:val="0"/>
      <w:marBottom w:val="0"/>
      <w:divBdr>
        <w:top w:val="none" w:sz="0" w:space="0" w:color="auto"/>
        <w:left w:val="none" w:sz="0" w:space="0" w:color="auto"/>
        <w:bottom w:val="none" w:sz="0" w:space="0" w:color="auto"/>
        <w:right w:val="none" w:sz="0" w:space="0" w:color="auto"/>
      </w:divBdr>
      <w:divsChild>
        <w:div w:id="1645701677">
          <w:marLeft w:val="0"/>
          <w:marRight w:val="0"/>
          <w:marTop w:val="0"/>
          <w:marBottom w:val="0"/>
          <w:divBdr>
            <w:top w:val="none" w:sz="0" w:space="0" w:color="auto"/>
            <w:left w:val="none" w:sz="0" w:space="0" w:color="auto"/>
            <w:bottom w:val="none" w:sz="0" w:space="0" w:color="auto"/>
            <w:right w:val="none" w:sz="0" w:space="0" w:color="auto"/>
          </w:divBdr>
          <w:divsChild>
            <w:div w:id="2110929750">
              <w:marLeft w:val="0"/>
              <w:marRight w:val="0"/>
              <w:marTop w:val="0"/>
              <w:marBottom w:val="0"/>
              <w:divBdr>
                <w:top w:val="none" w:sz="0" w:space="0" w:color="auto"/>
                <w:left w:val="none" w:sz="0" w:space="0" w:color="auto"/>
                <w:bottom w:val="none" w:sz="0" w:space="0" w:color="auto"/>
                <w:right w:val="none" w:sz="0" w:space="0" w:color="auto"/>
              </w:divBdr>
              <w:divsChild>
                <w:div w:id="1963488901">
                  <w:marLeft w:val="0"/>
                  <w:marRight w:val="0"/>
                  <w:marTop w:val="0"/>
                  <w:marBottom w:val="0"/>
                  <w:divBdr>
                    <w:top w:val="none" w:sz="0" w:space="0" w:color="auto"/>
                    <w:left w:val="none" w:sz="0" w:space="0" w:color="auto"/>
                    <w:bottom w:val="none" w:sz="0" w:space="0" w:color="auto"/>
                    <w:right w:val="none" w:sz="0" w:space="0" w:color="auto"/>
                  </w:divBdr>
                </w:div>
                <w:div w:id="2042587689">
                  <w:marLeft w:val="0"/>
                  <w:marRight w:val="0"/>
                  <w:marTop w:val="0"/>
                  <w:marBottom w:val="0"/>
                  <w:divBdr>
                    <w:top w:val="none" w:sz="0" w:space="0" w:color="auto"/>
                    <w:left w:val="none" w:sz="0" w:space="0" w:color="auto"/>
                    <w:bottom w:val="none" w:sz="0" w:space="0" w:color="auto"/>
                    <w:right w:val="none" w:sz="0" w:space="0" w:color="auto"/>
                  </w:divBdr>
                </w:div>
                <w:div w:id="1533112305">
                  <w:marLeft w:val="0"/>
                  <w:marRight w:val="0"/>
                  <w:marTop w:val="0"/>
                  <w:marBottom w:val="0"/>
                  <w:divBdr>
                    <w:top w:val="none" w:sz="0" w:space="0" w:color="auto"/>
                    <w:left w:val="none" w:sz="0" w:space="0" w:color="auto"/>
                    <w:bottom w:val="none" w:sz="0" w:space="0" w:color="auto"/>
                    <w:right w:val="none" w:sz="0" w:space="0" w:color="auto"/>
                  </w:divBdr>
                </w:div>
                <w:div w:id="470440109">
                  <w:marLeft w:val="0"/>
                  <w:marRight w:val="0"/>
                  <w:marTop w:val="0"/>
                  <w:marBottom w:val="0"/>
                  <w:divBdr>
                    <w:top w:val="none" w:sz="0" w:space="0" w:color="auto"/>
                    <w:left w:val="none" w:sz="0" w:space="0" w:color="auto"/>
                    <w:bottom w:val="none" w:sz="0" w:space="0" w:color="auto"/>
                    <w:right w:val="none" w:sz="0" w:space="0" w:color="auto"/>
                  </w:divBdr>
                </w:div>
                <w:div w:id="404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535">
      <w:bodyDiv w:val="1"/>
      <w:marLeft w:val="0"/>
      <w:marRight w:val="0"/>
      <w:marTop w:val="0"/>
      <w:marBottom w:val="0"/>
      <w:divBdr>
        <w:top w:val="none" w:sz="0" w:space="0" w:color="auto"/>
        <w:left w:val="none" w:sz="0" w:space="0" w:color="auto"/>
        <w:bottom w:val="none" w:sz="0" w:space="0" w:color="auto"/>
        <w:right w:val="none" w:sz="0" w:space="0" w:color="auto"/>
      </w:divBdr>
      <w:divsChild>
        <w:div w:id="1802574095">
          <w:marLeft w:val="0"/>
          <w:marRight w:val="0"/>
          <w:marTop w:val="0"/>
          <w:marBottom w:val="0"/>
          <w:divBdr>
            <w:top w:val="none" w:sz="0" w:space="0" w:color="auto"/>
            <w:left w:val="none" w:sz="0" w:space="0" w:color="auto"/>
            <w:bottom w:val="none" w:sz="0" w:space="0" w:color="auto"/>
            <w:right w:val="none" w:sz="0" w:space="0" w:color="auto"/>
          </w:divBdr>
          <w:divsChild>
            <w:div w:id="943345565">
              <w:marLeft w:val="0"/>
              <w:marRight w:val="0"/>
              <w:marTop w:val="0"/>
              <w:marBottom w:val="0"/>
              <w:divBdr>
                <w:top w:val="none" w:sz="0" w:space="0" w:color="auto"/>
                <w:left w:val="none" w:sz="0" w:space="0" w:color="auto"/>
                <w:bottom w:val="none" w:sz="0" w:space="0" w:color="auto"/>
                <w:right w:val="none" w:sz="0" w:space="0" w:color="auto"/>
              </w:divBdr>
              <w:divsChild>
                <w:div w:id="614287143">
                  <w:marLeft w:val="0"/>
                  <w:marRight w:val="0"/>
                  <w:marTop w:val="0"/>
                  <w:marBottom w:val="0"/>
                  <w:divBdr>
                    <w:top w:val="none" w:sz="0" w:space="0" w:color="auto"/>
                    <w:left w:val="none" w:sz="0" w:space="0" w:color="auto"/>
                    <w:bottom w:val="none" w:sz="0" w:space="0" w:color="auto"/>
                    <w:right w:val="none" w:sz="0" w:space="0" w:color="auto"/>
                  </w:divBdr>
                  <w:divsChild>
                    <w:div w:id="13373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01340">
      <w:bodyDiv w:val="1"/>
      <w:marLeft w:val="0"/>
      <w:marRight w:val="0"/>
      <w:marTop w:val="0"/>
      <w:marBottom w:val="0"/>
      <w:divBdr>
        <w:top w:val="none" w:sz="0" w:space="0" w:color="auto"/>
        <w:left w:val="none" w:sz="0" w:space="0" w:color="auto"/>
        <w:bottom w:val="none" w:sz="0" w:space="0" w:color="auto"/>
        <w:right w:val="none" w:sz="0" w:space="0" w:color="auto"/>
      </w:divBdr>
      <w:divsChild>
        <w:div w:id="2088307495">
          <w:marLeft w:val="0"/>
          <w:marRight w:val="0"/>
          <w:marTop w:val="0"/>
          <w:marBottom w:val="0"/>
          <w:divBdr>
            <w:top w:val="none" w:sz="0" w:space="0" w:color="auto"/>
            <w:left w:val="none" w:sz="0" w:space="0" w:color="auto"/>
            <w:bottom w:val="none" w:sz="0" w:space="0" w:color="auto"/>
            <w:right w:val="none" w:sz="0" w:space="0" w:color="auto"/>
          </w:divBdr>
          <w:divsChild>
            <w:div w:id="895777300">
              <w:marLeft w:val="0"/>
              <w:marRight w:val="0"/>
              <w:marTop w:val="0"/>
              <w:marBottom w:val="0"/>
              <w:divBdr>
                <w:top w:val="none" w:sz="0" w:space="0" w:color="auto"/>
                <w:left w:val="none" w:sz="0" w:space="0" w:color="auto"/>
                <w:bottom w:val="none" w:sz="0" w:space="0" w:color="auto"/>
                <w:right w:val="none" w:sz="0" w:space="0" w:color="auto"/>
              </w:divBdr>
              <w:divsChild>
                <w:div w:id="1185826392">
                  <w:marLeft w:val="0"/>
                  <w:marRight w:val="0"/>
                  <w:marTop w:val="0"/>
                  <w:marBottom w:val="0"/>
                  <w:divBdr>
                    <w:top w:val="none" w:sz="0" w:space="0" w:color="auto"/>
                    <w:left w:val="none" w:sz="0" w:space="0" w:color="auto"/>
                    <w:bottom w:val="none" w:sz="0" w:space="0" w:color="auto"/>
                    <w:right w:val="none" w:sz="0" w:space="0" w:color="auto"/>
                  </w:divBdr>
                  <w:divsChild>
                    <w:div w:id="11921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48143">
      <w:bodyDiv w:val="1"/>
      <w:marLeft w:val="0"/>
      <w:marRight w:val="0"/>
      <w:marTop w:val="0"/>
      <w:marBottom w:val="0"/>
      <w:divBdr>
        <w:top w:val="none" w:sz="0" w:space="0" w:color="auto"/>
        <w:left w:val="none" w:sz="0" w:space="0" w:color="auto"/>
        <w:bottom w:val="none" w:sz="0" w:space="0" w:color="auto"/>
        <w:right w:val="none" w:sz="0" w:space="0" w:color="auto"/>
      </w:divBdr>
      <w:divsChild>
        <w:div w:id="154302281">
          <w:marLeft w:val="0"/>
          <w:marRight w:val="0"/>
          <w:marTop w:val="0"/>
          <w:marBottom w:val="0"/>
          <w:divBdr>
            <w:top w:val="none" w:sz="0" w:space="0" w:color="auto"/>
            <w:left w:val="none" w:sz="0" w:space="0" w:color="auto"/>
            <w:bottom w:val="none" w:sz="0" w:space="0" w:color="auto"/>
            <w:right w:val="none" w:sz="0" w:space="0" w:color="auto"/>
          </w:divBdr>
          <w:divsChild>
            <w:div w:id="491064091">
              <w:marLeft w:val="0"/>
              <w:marRight w:val="0"/>
              <w:marTop w:val="0"/>
              <w:marBottom w:val="0"/>
              <w:divBdr>
                <w:top w:val="none" w:sz="0" w:space="0" w:color="auto"/>
                <w:left w:val="none" w:sz="0" w:space="0" w:color="auto"/>
                <w:bottom w:val="none" w:sz="0" w:space="0" w:color="auto"/>
                <w:right w:val="none" w:sz="0" w:space="0" w:color="auto"/>
              </w:divBdr>
              <w:divsChild>
                <w:div w:id="1571884224">
                  <w:marLeft w:val="0"/>
                  <w:marRight w:val="0"/>
                  <w:marTop w:val="0"/>
                  <w:marBottom w:val="0"/>
                  <w:divBdr>
                    <w:top w:val="none" w:sz="0" w:space="0" w:color="auto"/>
                    <w:left w:val="none" w:sz="0" w:space="0" w:color="auto"/>
                    <w:bottom w:val="none" w:sz="0" w:space="0" w:color="auto"/>
                    <w:right w:val="none" w:sz="0" w:space="0" w:color="auto"/>
                  </w:divBdr>
                  <w:divsChild>
                    <w:div w:id="16978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5971">
      <w:bodyDiv w:val="1"/>
      <w:marLeft w:val="0"/>
      <w:marRight w:val="0"/>
      <w:marTop w:val="0"/>
      <w:marBottom w:val="0"/>
      <w:divBdr>
        <w:top w:val="none" w:sz="0" w:space="0" w:color="auto"/>
        <w:left w:val="none" w:sz="0" w:space="0" w:color="auto"/>
        <w:bottom w:val="none" w:sz="0" w:space="0" w:color="auto"/>
        <w:right w:val="none" w:sz="0" w:space="0" w:color="auto"/>
      </w:divBdr>
      <w:divsChild>
        <w:div w:id="1494948201">
          <w:marLeft w:val="0"/>
          <w:marRight w:val="0"/>
          <w:marTop w:val="0"/>
          <w:marBottom w:val="0"/>
          <w:divBdr>
            <w:top w:val="none" w:sz="0" w:space="0" w:color="auto"/>
            <w:left w:val="none" w:sz="0" w:space="0" w:color="auto"/>
            <w:bottom w:val="none" w:sz="0" w:space="0" w:color="auto"/>
            <w:right w:val="none" w:sz="0" w:space="0" w:color="auto"/>
          </w:divBdr>
          <w:divsChild>
            <w:div w:id="1828016703">
              <w:marLeft w:val="0"/>
              <w:marRight w:val="0"/>
              <w:marTop w:val="0"/>
              <w:marBottom w:val="0"/>
              <w:divBdr>
                <w:top w:val="none" w:sz="0" w:space="0" w:color="auto"/>
                <w:left w:val="none" w:sz="0" w:space="0" w:color="auto"/>
                <w:bottom w:val="none" w:sz="0" w:space="0" w:color="auto"/>
                <w:right w:val="none" w:sz="0" w:space="0" w:color="auto"/>
              </w:divBdr>
              <w:divsChild>
                <w:div w:id="406153403">
                  <w:marLeft w:val="0"/>
                  <w:marRight w:val="0"/>
                  <w:marTop w:val="0"/>
                  <w:marBottom w:val="0"/>
                  <w:divBdr>
                    <w:top w:val="none" w:sz="0" w:space="0" w:color="auto"/>
                    <w:left w:val="none" w:sz="0" w:space="0" w:color="auto"/>
                    <w:bottom w:val="none" w:sz="0" w:space="0" w:color="auto"/>
                    <w:right w:val="none" w:sz="0" w:space="0" w:color="auto"/>
                  </w:divBdr>
                  <w:divsChild>
                    <w:div w:id="7890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62001">
      <w:bodyDiv w:val="1"/>
      <w:marLeft w:val="0"/>
      <w:marRight w:val="0"/>
      <w:marTop w:val="0"/>
      <w:marBottom w:val="0"/>
      <w:divBdr>
        <w:top w:val="none" w:sz="0" w:space="0" w:color="auto"/>
        <w:left w:val="none" w:sz="0" w:space="0" w:color="auto"/>
        <w:bottom w:val="none" w:sz="0" w:space="0" w:color="auto"/>
        <w:right w:val="none" w:sz="0" w:space="0" w:color="auto"/>
      </w:divBdr>
      <w:divsChild>
        <w:div w:id="2061392471">
          <w:marLeft w:val="0"/>
          <w:marRight w:val="0"/>
          <w:marTop w:val="0"/>
          <w:marBottom w:val="0"/>
          <w:divBdr>
            <w:top w:val="none" w:sz="0" w:space="0" w:color="auto"/>
            <w:left w:val="none" w:sz="0" w:space="0" w:color="auto"/>
            <w:bottom w:val="none" w:sz="0" w:space="0" w:color="auto"/>
            <w:right w:val="none" w:sz="0" w:space="0" w:color="auto"/>
          </w:divBdr>
          <w:divsChild>
            <w:div w:id="1672249256">
              <w:marLeft w:val="0"/>
              <w:marRight w:val="0"/>
              <w:marTop w:val="0"/>
              <w:marBottom w:val="0"/>
              <w:divBdr>
                <w:top w:val="none" w:sz="0" w:space="0" w:color="auto"/>
                <w:left w:val="none" w:sz="0" w:space="0" w:color="auto"/>
                <w:bottom w:val="none" w:sz="0" w:space="0" w:color="auto"/>
                <w:right w:val="none" w:sz="0" w:space="0" w:color="auto"/>
              </w:divBdr>
              <w:divsChild>
                <w:div w:id="800151944">
                  <w:marLeft w:val="0"/>
                  <w:marRight w:val="0"/>
                  <w:marTop w:val="0"/>
                  <w:marBottom w:val="0"/>
                  <w:divBdr>
                    <w:top w:val="none" w:sz="0" w:space="0" w:color="auto"/>
                    <w:left w:val="none" w:sz="0" w:space="0" w:color="auto"/>
                    <w:bottom w:val="none" w:sz="0" w:space="0" w:color="auto"/>
                    <w:right w:val="none" w:sz="0" w:space="0" w:color="auto"/>
                  </w:divBdr>
                  <w:divsChild>
                    <w:div w:id="4125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1207</Words>
  <Characters>6883</Characters>
  <Application>Microsoft Macintosh Word</Application>
  <DocSecurity>0</DocSecurity>
  <Lines>57</Lines>
  <Paragraphs>16</Paragraphs>
  <ScaleCrop>false</ScaleCrop>
  <Company>Sachem CSD</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Rivera</dc:creator>
  <cp:keywords/>
  <dc:description/>
  <cp:lastModifiedBy>MATTHEW RIVERA</cp:lastModifiedBy>
  <cp:revision>2</cp:revision>
  <dcterms:created xsi:type="dcterms:W3CDTF">2017-03-21T02:29:00Z</dcterms:created>
  <dcterms:modified xsi:type="dcterms:W3CDTF">2017-03-21T02:29:00Z</dcterms:modified>
</cp:coreProperties>
</file>